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00B7" w14:textId="324CDCCA" w:rsidR="006A0080" w:rsidRPr="00F76A3F" w:rsidRDefault="006A0080" w:rsidP="00CB3112">
      <w:pPr>
        <w:jc w:val="center"/>
        <w:rPr>
          <w:b/>
          <w:bCs/>
          <w:lang w:val="mk-MK"/>
        </w:rPr>
      </w:pPr>
      <w:r w:rsidRPr="00F76A3F">
        <w:rPr>
          <w:b/>
          <w:bCs/>
          <w:lang w:val="mk-MK"/>
        </w:rPr>
        <w:t>Белешка</w:t>
      </w:r>
    </w:p>
    <w:p w14:paraId="1BDC6987" w14:textId="1761CE02" w:rsidR="00D572E2" w:rsidRDefault="006A0080" w:rsidP="00CB3112">
      <w:pPr>
        <w:jc w:val="center"/>
        <w:rPr>
          <w:lang w:val="mk-MK"/>
        </w:rPr>
      </w:pPr>
      <w:r>
        <w:rPr>
          <w:lang w:val="mk-MK"/>
        </w:rPr>
        <w:t xml:space="preserve">од состанокот на </w:t>
      </w:r>
      <w:r w:rsidR="00D572E2">
        <w:rPr>
          <w:lang w:val="mk-MK"/>
        </w:rPr>
        <w:t xml:space="preserve">работната група </w:t>
      </w:r>
      <w:r>
        <w:rPr>
          <w:lang w:val="mk-MK"/>
        </w:rPr>
        <w:t xml:space="preserve">за </w:t>
      </w:r>
      <w:r w:rsidR="00D572E2">
        <w:rPr>
          <w:lang w:val="mk-MK"/>
        </w:rPr>
        <w:t>Заложба 1.2</w:t>
      </w:r>
      <w:r>
        <w:rPr>
          <w:lang w:val="mk-MK"/>
        </w:rPr>
        <w:t>.</w:t>
      </w:r>
      <w:r w:rsidR="00D572E2">
        <w:rPr>
          <w:lang w:val="mk-MK"/>
        </w:rPr>
        <w:t xml:space="preserve"> од </w:t>
      </w:r>
      <w:r>
        <w:rPr>
          <w:lang w:val="mk-MK"/>
        </w:rPr>
        <w:br/>
        <w:t>Националниот а</w:t>
      </w:r>
      <w:r w:rsidR="00D572E2">
        <w:rPr>
          <w:lang w:val="mk-MK"/>
        </w:rPr>
        <w:t>кциски план за Партнерство за отворена власт 2024-202</w:t>
      </w:r>
      <w:r w:rsidR="00A76109">
        <w:rPr>
          <w:lang w:val="mk-MK"/>
        </w:rPr>
        <w:t>6</w:t>
      </w:r>
    </w:p>
    <w:p w14:paraId="4800A252" w14:textId="77777777" w:rsidR="00CB3112" w:rsidRDefault="00CB3112" w:rsidP="00CB3112">
      <w:pPr>
        <w:jc w:val="center"/>
        <w:rPr>
          <w:lang w:val="mk-MK"/>
        </w:rPr>
      </w:pPr>
    </w:p>
    <w:p w14:paraId="1EF942B6" w14:textId="7D45E61D" w:rsidR="006A0080" w:rsidRDefault="006A0080">
      <w:pPr>
        <w:rPr>
          <w:lang w:val="mk-MK"/>
        </w:rPr>
      </w:pPr>
      <w:r>
        <w:rPr>
          <w:lang w:val="mk-MK"/>
        </w:rPr>
        <w:t xml:space="preserve">Состанокот се одржа во Владата на Република Северна Македонија, со почеток во 10:00 часот. </w:t>
      </w:r>
    </w:p>
    <w:p w14:paraId="26DEA2EC" w14:textId="07232D9B" w:rsidR="00A76109" w:rsidRDefault="006A0080" w:rsidP="006A0080">
      <w:pPr>
        <w:rPr>
          <w:lang w:val="mk-MK"/>
        </w:rPr>
      </w:pPr>
      <w:r>
        <w:rPr>
          <w:lang w:val="mk-MK"/>
        </w:rPr>
        <w:t>На состанокот присуствуваа: Барда Насуфи, Гор</w:t>
      </w:r>
      <w:r w:rsidR="00A76109">
        <w:rPr>
          <w:lang w:val="mk-MK"/>
        </w:rPr>
        <w:t xml:space="preserve">дана </w:t>
      </w:r>
      <w:r w:rsidR="003B362F">
        <w:rPr>
          <w:lang w:val="mk-MK"/>
        </w:rPr>
        <w:t xml:space="preserve">Гапиќ </w:t>
      </w:r>
      <w:r w:rsidR="00A76109">
        <w:rPr>
          <w:lang w:val="mk-MK"/>
        </w:rPr>
        <w:t xml:space="preserve">Димитровска, Лидија Цветановиќ, Драгана Тасевска, </w:t>
      </w:r>
      <w:r>
        <w:rPr>
          <w:lang w:val="mk-MK"/>
        </w:rPr>
        <w:t xml:space="preserve">Билјана Мицковска и Герман Филков. </w:t>
      </w:r>
    </w:p>
    <w:p w14:paraId="19E2F630" w14:textId="5E93D05C" w:rsidR="006A0080" w:rsidRDefault="006A0080" w:rsidP="00926A5D">
      <w:pPr>
        <w:ind w:firstLine="720"/>
        <w:jc w:val="both"/>
        <w:rPr>
          <w:lang w:val="mk-MK"/>
        </w:rPr>
      </w:pPr>
      <w:r>
        <w:rPr>
          <w:lang w:val="mk-MK"/>
        </w:rPr>
        <w:t xml:space="preserve">Присутните немаа забелешки по однос на предложениот Оперативен план на работната група за спроведување на заложбата 1.2. од НАП за ПОВ 2024-2026, освен забелешката на претставничката на БЈН која посочи дека некои од предвидените </w:t>
      </w:r>
      <w:r w:rsidR="002840EF">
        <w:rPr>
          <w:lang w:val="mk-MK"/>
        </w:rPr>
        <w:t xml:space="preserve">одделни </w:t>
      </w:r>
      <w:r>
        <w:rPr>
          <w:lang w:val="mk-MK"/>
        </w:rPr>
        <w:t>активности/задачи ќе се остварат одеднаш, но заради подобра прегледност</w:t>
      </w:r>
      <w:r w:rsidR="00F76A3F">
        <w:rPr>
          <w:lang w:val="mk-MK"/>
        </w:rPr>
        <w:t xml:space="preserve">, договорено е </w:t>
      </w:r>
      <w:r>
        <w:rPr>
          <w:lang w:val="mk-MK"/>
        </w:rPr>
        <w:t xml:space="preserve">тие сепак да останат одделни во планот. </w:t>
      </w:r>
      <w:r w:rsidR="002840EF">
        <w:rPr>
          <w:lang w:val="mk-MK"/>
        </w:rPr>
        <w:t>Исто така, з</w:t>
      </w:r>
      <w:r>
        <w:rPr>
          <w:lang w:val="mk-MK"/>
        </w:rPr>
        <w:t>борот „известување“ во активност/задача 2 од достигнувањето 1.2.2 се заменува со зборот „информација“ и реченицата гласи: „2. Објавување информација до економските оператори на ЕСЈН за извршените промени во образецот.“</w:t>
      </w:r>
      <w:r w:rsidR="002840EF">
        <w:rPr>
          <w:lang w:val="mk-MK"/>
        </w:rPr>
        <w:t xml:space="preserve"> </w:t>
      </w:r>
    </w:p>
    <w:p w14:paraId="62542971" w14:textId="7395CDD6" w:rsidR="006B1044" w:rsidRDefault="00210072" w:rsidP="006B1044">
      <w:pPr>
        <w:ind w:firstLine="720"/>
        <w:jc w:val="both"/>
        <w:rPr>
          <w:lang w:val="mk-MK"/>
        </w:rPr>
      </w:pPr>
      <w:r>
        <w:rPr>
          <w:lang w:val="mk-MK"/>
        </w:rPr>
        <w:t xml:space="preserve">Претставничката на Министерството за економија </w:t>
      </w:r>
      <w:r w:rsidR="002A5211">
        <w:rPr>
          <w:lang w:val="mk-MK"/>
        </w:rPr>
        <w:t>и труд</w:t>
      </w:r>
      <w:r w:rsidR="00F76A3F">
        <w:rPr>
          <w:lang w:val="mk-MK"/>
        </w:rPr>
        <w:t xml:space="preserve">, г-ѓа Билјана Мицковска </w:t>
      </w:r>
      <w:r>
        <w:rPr>
          <w:lang w:val="mk-MK"/>
        </w:rPr>
        <w:t xml:space="preserve">ја објасни моменталната ситуација </w:t>
      </w:r>
      <w:r w:rsidR="002A5211">
        <w:rPr>
          <w:lang w:val="mk-MK"/>
        </w:rPr>
        <w:t xml:space="preserve">до која дојде поради </w:t>
      </w:r>
      <w:r>
        <w:rPr>
          <w:lang w:val="mk-MK"/>
        </w:rPr>
        <w:t>формирањето на новото Министерство</w:t>
      </w:r>
      <w:r w:rsidR="002A5211">
        <w:rPr>
          <w:lang w:val="mk-MK"/>
        </w:rPr>
        <w:t xml:space="preserve"> за енергетика, </w:t>
      </w:r>
      <w:r w:rsidR="00420586">
        <w:rPr>
          <w:lang w:val="mk-MK"/>
        </w:rPr>
        <w:t>рударство и минерални суровини</w:t>
      </w:r>
      <w:r>
        <w:rPr>
          <w:lang w:val="mk-MK"/>
        </w:rPr>
        <w:t xml:space="preserve">, </w:t>
      </w:r>
      <w:r w:rsidR="006B1044">
        <w:rPr>
          <w:lang w:val="mk-MK"/>
        </w:rPr>
        <w:t xml:space="preserve">во чии ингеренции се префрлени „концесиите“ и „јавно-приватно партнерство“ и двете области во коишто има заложби во НАП за ПОВ 2024-2026, и на што конкретно се однесува и заложбата од оваа работна група. Поради префрлањето на надлежностите и на кадарот којшто работи на овие проблематики, во моментот не постои можност за какво и да е делување во насока на остварување на заложбата. </w:t>
      </w:r>
    </w:p>
    <w:p w14:paraId="170E50EC" w14:textId="7D0054A0" w:rsidR="006B1044" w:rsidRDefault="006B1044" w:rsidP="006B1044">
      <w:pPr>
        <w:ind w:firstLine="720"/>
        <w:jc w:val="both"/>
        <w:rPr>
          <w:lang w:val="mk-MK"/>
        </w:rPr>
      </w:pPr>
      <w:r>
        <w:rPr>
          <w:lang w:val="mk-MK"/>
        </w:rPr>
        <w:t xml:space="preserve">Оттука, националната координаторка за ПОВ, г-ѓа Гордана Гапиќ Димитровска информираше дека е испратено барање до сега надлежното министерство за доставување номинации за членови на работната група, за што групата ќе биде информирана веднаш штом се добие повратен одговор. </w:t>
      </w:r>
    </w:p>
    <w:p w14:paraId="7F0B1F80" w14:textId="5BA7D745" w:rsidR="006B1044" w:rsidRDefault="006B1044" w:rsidP="006B1044">
      <w:pPr>
        <w:ind w:firstLine="720"/>
        <w:jc w:val="both"/>
        <w:rPr>
          <w:lang w:val="mk-MK"/>
        </w:rPr>
      </w:pPr>
      <w:r>
        <w:rPr>
          <w:lang w:val="mk-MK"/>
        </w:rPr>
        <w:t>Поради ова</w:t>
      </w:r>
      <w:r w:rsidR="00420586">
        <w:rPr>
          <w:lang w:val="mk-MK"/>
        </w:rPr>
        <w:t>, беше договорено,</w:t>
      </w:r>
      <w:r>
        <w:rPr>
          <w:lang w:val="mk-MK"/>
        </w:rPr>
        <w:t xml:space="preserve"> за да не запре процесот на спроведување на целата заложба, да се продолжи со планираното спроведување на делот од заложбата за овозможување на понудувачите во постапките за доделување договор за јавна набавка врз доброволна основа да можат да изберат во образецот на понудата опција да биде објавено името на вистинскиот сопственик на економскиот опер</w:t>
      </w:r>
      <w:r w:rsidR="002840EF">
        <w:rPr>
          <w:lang w:val="mk-MK"/>
        </w:rPr>
        <w:t>атор</w:t>
      </w:r>
      <w:r>
        <w:rPr>
          <w:lang w:val="mk-MK"/>
        </w:rPr>
        <w:t xml:space="preserve">, кое потоа </w:t>
      </w:r>
      <w:r w:rsidR="002840EF">
        <w:rPr>
          <w:lang w:val="mk-MK"/>
        </w:rPr>
        <w:t>ќ</w:t>
      </w:r>
      <w:r>
        <w:rPr>
          <w:lang w:val="mk-MK"/>
        </w:rPr>
        <w:t>е биде објавено во известувањето за склучен до</w:t>
      </w:r>
      <w:r w:rsidR="002840EF">
        <w:rPr>
          <w:lang w:val="mk-MK"/>
        </w:rPr>
        <w:t xml:space="preserve">говор. </w:t>
      </w:r>
      <w:r>
        <w:rPr>
          <w:lang w:val="mk-MK"/>
        </w:rPr>
        <w:t xml:space="preserve"> </w:t>
      </w:r>
    </w:p>
    <w:p w14:paraId="3459F658" w14:textId="52A9A620" w:rsidR="006B1044" w:rsidRDefault="00420586" w:rsidP="006B1044">
      <w:pPr>
        <w:ind w:firstLine="720"/>
        <w:jc w:val="both"/>
        <w:rPr>
          <w:lang w:val="mk-MK"/>
        </w:rPr>
      </w:pPr>
      <w:r>
        <w:rPr>
          <w:lang w:val="mk-MK"/>
        </w:rPr>
        <w:lastRenderedPageBreak/>
        <w:t>Беше договорено</w:t>
      </w:r>
      <w:r w:rsidR="006B1044">
        <w:rPr>
          <w:lang w:val="mk-MK"/>
        </w:rPr>
        <w:t>, БЈН и ЦРМ да продолжат на билатерална основа со активностите за спроведување на овој дел на заложбата, што, според појаснувањето на претставничката на БЈН</w:t>
      </w:r>
      <w:r>
        <w:rPr>
          <w:lang w:val="mk-MK"/>
        </w:rPr>
        <w:t xml:space="preserve">, г-ѓа Драгана Тасевска </w:t>
      </w:r>
      <w:r w:rsidR="006B1044">
        <w:rPr>
          <w:lang w:val="mk-MK"/>
        </w:rPr>
        <w:t xml:space="preserve">вклучува состанок на техничко ниво. </w:t>
      </w:r>
      <w:r>
        <w:rPr>
          <w:lang w:val="mk-MK"/>
        </w:rPr>
        <w:t xml:space="preserve">По потреба, на состанокот може да се поканат и претставници на работната група, а секако од Кабинетот на заменик претседателот на Владата задолжен за политики за добро владеење Арбен Фетаи, како водечка институција за реализација на заложбата. </w:t>
      </w:r>
    </w:p>
    <w:p w14:paraId="07ACBBF3" w14:textId="75DADBD1" w:rsidR="006B1044" w:rsidRDefault="006B1044" w:rsidP="006B1044">
      <w:pPr>
        <w:ind w:firstLine="720"/>
        <w:jc w:val="both"/>
        <w:rPr>
          <w:lang w:val="mk-MK"/>
        </w:rPr>
      </w:pPr>
      <w:r>
        <w:rPr>
          <w:lang w:val="mk-MK"/>
        </w:rPr>
        <w:t>Во однос на другиот дел од заложбата</w:t>
      </w:r>
      <w:r w:rsidR="00420586">
        <w:rPr>
          <w:lang w:val="mk-MK"/>
        </w:rPr>
        <w:t xml:space="preserve"> што вклучува </w:t>
      </w:r>
      <w:r>
        <w:rPr>
          <w:lang w:val="mk-MK"/>
        </w:rPr>
        <w:t xml:space="preserve">законски измени во Законот за спречување перење пари и финансирање </w:t>
      </w:r>
      <w:r w:rsidR="00AA36F1">
        <w:rPr>
          <w:lang w:val="mk-MK"/>
        </w:rPr>
        <w:t xml:space="preserve">на </w:t>
      </w:r>
      <w:r>
        <w:rPr>
          <w:lang w:val="mk-MK"/>
        </w:rPr>
        <w:t xml:space="preserve">тероризам, договорено е Кабинетот на </w:t>
      </w:r>
      <w:r w:rsidR="003B362F">
        <w:rPr>
          <w:lang w:val="mk-MK"/>
        </w:rPr>
        <w:t>заменик претседателот на Владата задолжен за политики за добро владеење Арбен Фетаи</w:t>
      </w:r>
      <w:r>
        <w:rPr>
          <w:lang w:val="mk-MK"/>
        </w:rPr>
        <w:t xml:space="preserve">, како </w:t>
      </w:r>
      <w:r w:rsidR="004230B8">
        <w:rPr>
          <w:lang w:val="mk-MK"/>
        </w:rPr>
        <w:t xml:space="preserve">водечка институција </w:t>
      </w:r>
      <w:r w:rsidR="003B362F">
        <w:rPr>
          <w:lang w:val="mk-MK"/>
        </w:rPr>
        <w:t>за реализација на заложбата</w:t>
      </w:r>
      <w:r>
        <w:rPr>
          <w:lang w:val="mk-MK"/>
        </w:rPr>
        <w:t>, да побара ном</w:t>
      </w:r>
      <w:r w:rsidR="00420586">
        <w:rPr>
          <w:lang w:val="mk-MK"/>
        </w:rPr>
        <w:t>ин</w:t>
      </w:r>
      <w:r>
        <w:rPr>
          <w:lang w:val="mk-MK"/>
        </w:rPr>
        <w:t xml:space="preserve">ација за член на </w:t>
      </w:r>
      <w:r w:rsidR="007F5358">
        <w:rPr>
          <w:lang w:val="mk-MK"/>
        </w:rPr>
        <w:t xml:space="preserve">работната група </w:t>
      </w:r>
      <w:r w:rsidR="00AA36F1">
        <w:rPr>
          <w:lang w:val="mk-MK"/>
        </w:rPr>
        <w:t>од Управата за финансиско разузнавање</w:t>
      </w:r>
      <w:r w:rsidR="002840EF">
        <w:rPr>
          <w:lang w:val="mk-MK"/>
        </w:rPr>
        <w:t xml:space="preserve">. </w:t>
      </w:r>
    </w:p>
    <w:p w14:paraId="2252122B" w14:textId="14D6F8AD" w:rsidR="00A76109" w:rsidRPr="0025797D" w:rsidRDefault="00CB3112" w:rsidP="00A76109">
      <w:pPr>
        <w:jc w:val="both"/>
        <w:rPr>
          <w:lang w:val="mk-MK"/>
        </w:rPr>
      </w:pPr>
      <w:r>
        <w:rPr>
          <w:lang w:val="mk-MK"/>
        </w:rPr>
        <w:t>Состанокот заврши во 11:</w:t>
      </w:r>
      <w:r w:rsidR="002840EF">
        <w:rPr>
          <w:lang w:val="mk-MK"/>
        </w:rPr>
        <w:t>10</w:t>
      </w:r>
      <w:r>
        <w:rPr>
          <w:lang w:val="mk-MK"/>
        </w:rPr>
        <w:t xml:space="preserve"> часот.</w:t>
      </w:r>
      <w:r w:rsidR="00926A5D">
        <w:rPr>
          <w:lang w:val="mk-MK"/>
        </w:rPr>
        <w:t xml:space="preserve">  </w:t>
      </w:r>
    </w:p>
    <w:p w14:paraId="0D6A88A9" w14:textId="1E1CC17D" w:rsidR="002840EF" w:rsidRDefault="002840EF" w:rsidP="00541AE3">
      <w:pPr>
        <w:jc w:val="both"/>
        <w:rPr>
          <w:lang w:val="mk-MK"/>
        </w:rPr>
      </w:pPr>
      <w:r>
        <w:rPr>
          <w:lang w:val="mk-MK"/>
        </w:rPr>
        <w:t>Следниот состанок ќе биде дополнително закажан откако ќе се добијат потребните номинации од Мин</w:t>
      </w:r>
      <w:r w:rsidR="00B56B1F">
        <w:rPr>
          <w:lang w:val="mk-MK"/>
        </w:rPr>
        <w:t xml:space="preserve">истерството </w:t>
      </w:r>
      <w:r>
        <w:rPr>
          <w:lang w:val="mk-MK"/>
        </w:rPr>
        <w:t>за енергетика</w:t>
      </w:r>
      <w:r w:rsidR="00B56B1F">
        <w:rPr>
          <w:lang w:val="mk-MK"/>
        </w:rPr>
        <w:t xml:space="preserve">, рударство и минерални суровини </w:t>
      </w:r>
      <w:r>
        <w:rPr>
          <w:lang w:val="mk-MK"/>
        </w:rPr>
        <w:t>и од У</w:t>
      </w:r>
      <w:r w:rsidR="00B56B1F">
        <w:rPr>
          <w:lang w:val="mk-MK"/>
        </w:rPr>
        <w:t xml:space="preserve">правата за финансиско разузнавање. </w:t>
      </w:r>
      <w:r>
        <w:rPr>
          <w:lang w:val="mk-MK"/>
        </w:rPr>
        <w:t xml:space="preserve"> </w:t>
      </w:r>
    </w:p>
    <w:p w14:paraId="07DBA60F" w14:textId="77777777" w:rsidR="002840EF" w:rsidRDefault="002840EF" w:rsidP="00541AE3">
      <w:pPr>
        <w:jc w:val="both"/>
        <w:rPr>
          <w:lang w:val="mk-MK"/>
        </w:rPr>
      </w:pPr>
    </w:p>
    <w:p w14:paraId="23FEA905" w14:textId="55067C8F" w:rsidR="00541AE3" w:rsidRPr="0025797D" w:rsidRDefault="002840EF" w:rsidP="00A76109">
      <w:pPr>
        <w:jc w:val="both"/>
        <w:rPr>
          <w:lang w:val="mk-MK"/>
        </w:rPr>
      </w:pPr>
      <w:r>
        <w:rPr>
          <w:lang w:val="mk-MK"/>
        </w:rPr>
        <w:t xml:space="preserve">Скопје, 12.11.2024 год. </w:t>
      </w:r>
    </w:p>
    <w:sectPr w:rsidR="00541AE3" w:rsidRPr="00257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E2"/>
    <w:rsid w:val="000F0879"/>
    <w:rsid w:val="00210072"/>
    <w:rsid w:val="0025797D"/>
    <w:rsid w:val="002840EF"/>
    <w:rsid w:val="002A5211"/>
    <w:rsid w:val="00352DAE"/>
    <w:rsid w:val="003B362F"/>
    <w:rsid w:val="00420586"/>
    <w:rsid w:val="004230B8"/>
    <w:rsid w:val="00541AE3"/>
    <w:rsid w:val="005A0E89"/>
    <w:rsid w:val="005E28EC"/>
    <w:rsid w:val="006A0080"/>
    <w:rsid w:val="006B1044"/>
    <w:rsid w:val="007F5358"/>
    <w:rsid w:val="00804BFE"/>
    <w:rsid w:val="00855937"/>
    <w:rsid w:val="00926A5D"/>
    <w:rsid w:val="00A23FA0"/>
    <w:rsid w:val="00A76109"/>
    <w:rsid w:val="00AA36F1"/>
    <w:rsid w:val="00B56B1F"/>
    <w:rsid w:val="00BA1DF8"/>
    <w:rsid w:val="00BA7243"/>
    <w:rsid w:val="00CB3112"/>
    <w:rsid w:val="00CD35EF"/>
    <w:rsid w:val="00D5389F"/>
    <w:rsid w:val="00D549F7"/>
    <w:rsid w:val="00D572E2"/>
    <w:rsid w:val="00E44CBF"/>
    <w:rsid w:val="00F148BB"/>
    <w:rsid w:val="00F7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C7F7"/>
  <w15:chartTrackingRefBased/>
  <w15:docId w15:val="{3AC698D5-4493-4C5C-AF24-BDA8E645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2E2"/>
    <w:rPr>
      <w:rFonts w:eastAsiaTheme="majorEastAsia" w:cstheme="majorBidi"/>
      <w:color w:val="272727" w:themeColor="text1" w:themeTint="D8"/>
    </w:rPr>
  </w:style>
  <w:style w:type="paragraph" w:styleId="Title">
    <w:name w:val="Title"/>
    <w:basedOn w:val="Normal"/>
    <w:next w:val="Normal"/>
    <w:link w:val="TitleChar"/>
    <w:uiPriority w:val="10"/>
    <w:qFormat/>
    <w:rsid w:val="00D57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2E2"/>
    <w:pPr>
      <w:spacing w:before="160"/>
      <w:jc w:val="center"/>
    </w:pPr>
    <w:rPr>
      <w:i/>
      <w:iCs/>
      <w:color w:val="404040" w:themeColor="text1" w:themeTint="BF"/>
    </w:rPr>
  </w:style>
  <w:style w:type="character" w:customStyle="1" w:styleId="QuoteChar">
    <w:name w:val="Quote Char"/>
    <w:basedOn w:val="DefaultParagraphFont"/>
    <w:link w:val="Quote"/>
    <w:uiPriority w:val="29"/>
    <w:rsid w:val="00D572E2"/>
    <w:rPr>
      <w:i/>
      <w:iCs/>
      <w:color w:val="404040" w:themeColor="text1" w:themeTint="BF"/>
    </w:rPr>
  </w:style>
  <w:style w:type="paragraph" w:styleId="ListParagraph">
    <w:name w:val="List Paragraph"/>
    <w:basedOn w:val="Normal"/>
    <w:uiPriority w:val="34"/>
    <w:qFormat/>
    <w:rsid w:val="00D572E2"/>
    <w:pPr>
      <w:ind w:left="720"/>
      <w:contextualSpacing/>
    </w:pPr>
  </w:style>
  <w:style w:type="character" w:styleId="IntenseEmphasis">
    <w:name w:val="Intense Emphasis"/>
    <w:basedOn w:val="DefaultParagraphFont"/>
    <w:uiPriority w:val="21"/>
    <w:qFormat/>
    <w:rsid w:val="00D572E2"/>
    <w:rPr>
      <w:i/>
      <w:iCs/>
      <w:color w:val="0F4761" w:themeColor="accent1" w:themeShade="BF"/>
    </w:rPr>
  </w:style>
  <w:style w:type="paragraph" w:styleId="IntenseQuote">
    <w:name w:val="Intense Quote"/>
    <w:basedOn w:val="Normal"/>
    <w:next w:val="Normal"/>
    <w:link w:val="IntenseQuoteChar"/>
    <w:uiPriority w:val="30"/>
    <w:qFormat/>
    <w:rsid w:val="00D57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2E2"/>
    <w:rPr>
      <w:i/>
      <w:iCs/>
      <w:color w:val="0F4761" w:themeColor="accent1" w:themeShade="BF"/>
    </w:rPr>
  </w:style>
  <w:style w:type="character" w:styleId="IntenseReference">
    <w:name w:val="Intense Reference"/>
    <w:basedOn w:val="DefaultParagraphFont"/>
    <w:uiPriority w:val="32"/>
    <w:qFormat/>
    <w:rsid w:val="00D572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Cvetanovic</dc:creator>
  <cp:keywords/>
  <dc:description/>
  <cp:lastModifiedBy>Lidija Cvetanovic</cp:lastModifiedBy>
  <cp:revision>2</cp:revision>
  <dcterms:created xsi:type="dcterms:W3CDTF">2025-01-10T12:27:00Z</dcterms:created>
  <dcterms:modified xsi:type="dcterms:W3CDTF">2025-01-10T12:27:00Z</dcterms:modified>
</cp:coreProperties>
</file>