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tabs>
          <w:tab w:val="left" w:leader="none" w:pos="3660"/>
        </w:tabs>
        <w:spacing w:line="240" w:lineRule="auto"/>
        <w:jc w:val="both"/>
        <w:rPr>
          <w:rFonts w:ascii="StobiSerif Regular" w:cs="StobiSerif Regular" w:eastAsia="StobiSerif Regular" w:hAnsi="StobiSerif Regular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275.0" w:type="dxa"/>
        <w:jc w:val="left"/>
        <w:tblInd w:w="-57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820"/>
        <w:gridCol w:w="2655"/>
        <w:gridCol w:w="2700"/>
        <w:gridCol w:w="2100"/>
        <w:tblGridChange w:id="0">
          <w:tblGrid>
            <w:gridCol w:w="2820"/>
            <w:gridCol w:w="2655"/>
            <w:gridCol w:w="2700"/>
            <w:gridCol w:w="2100"/>
          </w:tblGrid>
        </w:tblGridChange>
      </w:tblGrid>
      <w:tr>
        <w:trPr>
          <w:cantSplit w:val="0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02">
            <w:pPr>
              <w:tabs>
                <w:tab w:val="left" w:leader="none" w:pos="3660"/>
              </w:tabs>
              <w:spacing w:line="240" w:lineRule="auto"/>
              <w:jc w:val="center"/>
              <w:rPr>
                <w:rFonts w:ascii="StobiSerif Regular" w:cs="StobiSerif Regular" w:eastAsia="StobiSerif Regular" w:hAnsi="StobiSerif Regular"/>
                <w:b w:val="1"/>
              </w:rPr>
            </w:pPr>
            <w:r w:rsidDel="00000000" w:rsidR="00000000" w:rsidRPr="00000000">
              <w:rPr>
                <w:rFonts w:ascii="StobiSerif Regular" w:cs="StobiSerif Regular" w:eastAsia="StobiSerif Regular" w:hAnsi="StobiSerif Regular"/>
                <w:b w:val="1"/>
                <w:rtl w:val="0"/>
              </w:rPr>
              <w:t xml:space="preserve">ЗАЛОЖБА 1.3 Подобрување на квалитетот и достапноста на податоците и информациите за функционирање на Судскиот совет</w:t>
            </w:r>
          </w:p>
        </w:tc>
      </w:tr>
      <w:tr>
        <w:trPr>
          <w:cantSplit w:val="0"/>
          <w:tblHeader w:val="0"/>
        </w:trPr>
        <w:tc>
          <w:tcPr>
            <w:shd w:fill="ffe599" w:val="clear"/>
          </w:tcPr>
          <w:p w:rsidR="00000000" w:rsidDel="00000000" w:rsidP="00000000" w:rsidRDefault="00000000" w:rsidRPr="00000000" w14:paraId="00000006">
            <w:pPr>
              <w:tabs>
                <w:tab w:val="left" w:leader="none" w:pos="3660"/>
              </w:tabs>
              <w:spacing w:line="240" w:lineRule="auto"/>
              <w:jc w:val="both"/>
              <w:rPr>
                <w:rFonts w:ascii="StobiSerif Regular" w:cs="StobiSerif Regular" w:eastAsia="StobiSerif Regular" w:hAnsi="StobiSerif Regular"/>
              </w:rPr>
            </w:pPr>
            <w:r w:rsidDel="00000000" w:rsidR="00000000" w:rsidRPr="00000000">
              <w:rPr>
                <w:rFonts w:ascii="StobiSerif Regular" w:cs="StobiSerif Regular" w:eastAsia="StobiSerif Regular" w:hAnsi="StobiSerif Regular"/>
                <w:rtl w:val="0"/>
              </w:rPr>
              <w:t xml:space="preserve">Назив на одговорна институција</w:t>
            </w:r>
          </w:p>
        </w:tc>
        <w:tc>
          <w:tcPr>
            <w:gridSpan w:val="3"/>
            <w:shd w:fill="ffe599" w:val="clear"/>
          </w:tcPr>
          <w:p w:rsidR="00000000" w:rsidDel="00000000" w:rsidP="00000000" w:rsidRDefault="00000000" w:rsidRPr="00000000" w14:paraId="00000007">
            <w:pPr>
              <w:tabs>
                <w:tab w:val="left" w:leader="none" w:pos="3660"/>
              </w:tabs>
              <w:spacing w:line="240" w:lineRule="auto"/>
              <w:jc w:val="both"/>
              <w:rPr>
                <w:rFonts w:ascii="StobiSerif Regular" w:cs="StobiSerif Regular" w:eastAsia="StobiSerif Regular" w:hAnsi="StobiSerif Regular"/>
              </w:rPr>
            </w:pPr>
            <w:r w:rsidDel="00000000" w:rsidR="00000000" w:rsidRPr="00000000">
              <w:rPr>
                <w:rFonts w:ascii="StobiSerif Regular" w:cs="StobiSerif Regular" w:eastAsia="StobiSerif Regular" w:hAnsi="StobiSerif Regular"/>
                <w:rtl w:val="0"/>
              </w:rPr>
              <w:t xml:space="preserve">Врховен суд на РСМ и Судскиот совет на РСМ</w:t>
            </w:r>
          </w:p>
        </w:tc>
      </w:tr>
      <w:tr>
        <w:trPr>
          <w:cantSplit w:val="0"/>
          <w:tblHeader w:val="0"/>
        </w:trPr>
        <w:tc>
          <w:tcPr>
            <w:shd w:fill="ffe599" w:val="clear"/>
          </w:tcPr>
          <w:p w:rsidR="00000000" w:rsidDel="00000000" w:rsidP="00000000" w:rsidRDefault="00000000" w:rsidRPr="00000000" w14:paraId="0000000A">
            <w:pPr>
              <w:tabs>
                <w:tab w:val="left" w:leader="none" w:pos="3660"/>
              </w:tabs>
              <w:spacing w:line="240" w:lineRule="auto"/>
              <w:jc w:val="both"/>
              <w:rPr>
                <w:rFonts w:ascii="StobiSerif Regular" w:cs="StobiSerif Regular" w:eastAsia="StobiSerif Regular" w:hAnsi="StobiSerif Regular"/>
              </w:rPr>
            </w:pPr>
            <w:r w:rsidDel="00000000" w:rsidR="00000000" w:rsidRPr="00000000">
              <w:rPr>
                <w:rFonts w:ascii="StobiSerif Regular" w:cs="StobiSerif Regular" w:eastAsia="StobiSerif Regular" w:hAnsi="StobiSerif Regular"/>
                <w:rtl w:val="0"/>
              </w:rPr>
              <w:t xml:space="preserve">Ниво на имплементација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B">
            <w:pPr>
              <w:tabs>
                <w:tab w:val="left" w:leader="none" w:pos="3660"/>
              </w:tabs>
              <w:spacing w:line="240" w:lineRule="auto"/>
              <w:jc w:val="both"/>
              <w:rPr>
                <w:rFonts w:ascii="StobiSerif Regular" w:cs="StobiSerif Regular" w:eastAsia="StobiSerif Regular" w:hAnsi="StobiSerif Regular"/>
              </w:rPr>
            </w:pPr>
            <w:r w:rsidDel="00000000" w:rsidR="00000000" w:rsidRPr="00000000">
              <w:rPr>
                <w:rFonts w:ascii="StobiSerif Regular" w:cs="StobiSerif Regular" w:eastAsia="StobiSerif Regular" w:hAnsi="StobiSerif Regular"/>
                <w:rtl w:val="0"/>
              </w:rPr>
              <w:t xml:space="preserve">Во целост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C">
            <w:pPr>
              <w:tabs>
                <w:tab w:val="left" w:leader="none" w:pos="3660"/>
              </w:tabs>
              <w:spacing w:line="240" w:lineRule="auto"/>
              <w:jc w:val="both"/>
              <w:rPr>
                <w:rFonts w:ascii="StobiSerif Regular" w:cs="StobiSerif Regular" w:eastAsia="StobiSerif Regular" w:hAnsi="StobiSerif Regular"/>
              </w:rPr>
            </w:pPr>
            <w:r w:rsidDel="00000000" w:rsidR="00000000" w:rsidRPr="00000000">
              <w:rPr>
                <w:rFonts w:ascii="StobiSerif Regular" w:cs="StobiSerif Regular" w:eastAsia="StobiSerif Regular" w:hAnsi="StobiSerif Regular"/>
                <w:rtl w:val="0"/>
              </w:rPr>
              <w:t xml:space="preserve">ограничено</w:t>
            </w:r>
          </w:p>
        </w:tc>
        <w:tc>
          <w:tcPr>
            <w:shd w:fill="ff0000" w:val="clear"/>
          </w:tcPr>
          <w:p w:rsidR="00000000" w:rsidDel="00000000" w:rsidP="00000000" w:rsidRDefault="00000000" w:rsidRPr="00000000" w14:paraId="0000000D">
            <w:pPr>
              <w:tabs>
                <w:tab w:val="left" w:leader="none" w:pos="3660"/>
              </w:tabs>
              <w:spacing w:line="240" w:lineRule="auto"/>
              <w:jc w:val="both"/>
              <w:rPr>
                <w:rFonts w:ascii="StobiSerif Regular" w:cs="StobiSerif Regular" w:eastAsia="StobiSerif Regular" w:hAnsi="StobiSerif Regular"/>
              </w:rPr>
            </w:pPr>
            <w:r w:rsidDel="00000000" w:rsidR="00000000" w:rsidRPr="00000000">
              <w:rPr>
                <w:rFonts w:ascii="StobiSerif Regular" w:cs="StobiSerif Regular" w:eastAsia="StobiSerif Regular" w:hAnsi="StobiSerif Regular"/>
                <w:rtl w:val="0"/>
              </w:rPr>
              <w:t xml:space="preserve">Не е започната/значително доцнење</w:t>
            </w:r>
          </w:p>
        </w:tc>
      </w:tr>
      <w:tr>
        <w:trPr>
          <w:cantSplit w:val="0"/>
          <w:tblHeader w:val="0"/>
        </w:trPr>
        <w:tc>
          <w:tcPr>
            <w:shd w:fill="ffe599" w:val="clear"/>
          </w:tcPr>
          <w:p w:rsidR="00000000" w:rsidDel="00000000" w:rsidP="00000000" w:rsidRDefault="00000000" w:rsidRPr="00000000" w14:paraId="0000000E">
            <w:pPr>
              <w:tabs>
                <w:tab w:val="left" w:leader="none" w:pos="3660"/>
              </w:tabs>
              <w:spacing w:line="240" w:lineRule="auto"/>
              <w:jc w:val="both"/>
              <w:rPr>
                <w:rFonts w:ascii="StobiSerif Regular" w:cs="StobiSerif Regular" w:eastAsia="StobiSerif Regular" w:hAnsi="StobiSerif Regular"/>
              </w:rPr>
            </w:pPr>
            <w:r w:rsidDel="00000000" w:rsidR="00000000" w:rsidRPr="00000000">
              <w:rPr>
                <w:rFonts w:ascii="StobiSerif Regular" w:cs="StobiSerif Regular" w:eastAsia="StobiSerif Regular" w:hAnsi="StobiSerif Regular"/>
                <w:rtl w:val="0"/>
              </w:rPr>
              <w:t xml:space="preserve">Доказ за проценетиот напредок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0F">
            <w:pPr>
              <w:tabs>
                <w:tab w:val="left" w:leader="none" w:pos="3660"/>
              </w:tabs>
              <w:spacing w:line="240" w:lineRule="auto"/>
              <w:jc w:val="both"/>
              <w:rPr>
                <w:rFonts w:ascii="StobiSerif Regular" w:cs="StobiSerif Regular" w:eastAsia="StobiSerif Regular" w:hAnsi="StobiSerif Regular"/>
              </w:rPr>
            </w:pPr>
            <w:r w:rsidDel="00000000" w:rsidR="00000000" w:rsidRPr="00000000">
              <w:rPr>
                <w:rFonts w:ascii="StobiSerif Regular" w:cs="StobiSerif Regular" w:eastAsia="StobiSerif Regular" w:hAnsi="StobiSerif Regular"/>
                <w:rtl w:val="0"/>
              </w:rPr>
              <w:t xml:space="preserve">Активности за заложбата не се отпочнати.</w:t>
            </w:r>
          </w:p>
        </w:tc>
      </w:tr>
      <w:tr>
        <w:trPr>
          <w:cantSplit w:val="0"/>
          <w:tblHeader w:val="0"/>
        </w:trPr>
        <w:tc>
          <w:tcPr>
            <w:shd w:fill="ffe599" w:val="clear"/>
          </w:tcPr>
          <w:p w:rsidR="00000000" w:rsidDel="00000000" w:rsidP="00000000" w:rsidRDefault="00000000" w:rsidRPr="00000000" w14:paraId="00000012">
            <w:pPr>
              <w:tabs>
                <w:tab w:val="left" w:leader="none" w:pos="3660"/>
              </w:tabs>
              <w:spacing w:line="240" w:lineRule="auto"/>
              <w:jc w:val="both"/>
              <w:rPr>
                <w:rFonts w:ascii="StobiSerif Regular" w:cs="StobiSerif Regular" w:eastAsia="StobiSerif Regular" w:hAnsi="StobiSerif Regular"/>
              </w:rPr>
            </w:pPr>
            <w:r w:rsidDel="00000000" w:rsidR="00000000" w:rsidRPr="00000000">
              <w:rPr>
                <w:rFonts w:ascii="StobiSerif Regular" w:cs="StobiSerif Regular" w:eastAsia="StobiSerif Regular" w:hAnsi="StobiSerif Regular"/>
                <w:rtl w:val="0"/>
              </w:rPr>
              <w:t xml:space="preserve">Опис на резултатите 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13">
            <w:pPr>
              <w:tabs>
                <w:tab w:val="left" w:leader="none" w:pos="3660"/>
              </w:tabs>
              <w:spacing w:line="240" w:lineRule="auto"/>
              <w:jc w:val="both"/>
              <w:rPr>
                <w:rFonts w:ascii="StobiSerif Regular" w:cs="StobiSerif Regular" w:eastAsia="StobiSerif Regular" w:hAnsi="StobiSerif Regular"/>
              </w:rPr>
            </w:pPr>
            <w:r w:rsidDel="00000000" w:rsidR="00000000" w:rsidRPr="00000000">
              <w:rPr>
                <w:rFonts w:ascii="StobiSerif Regular" w:cs="StobiSerif Regular" w:eastAsia="StobiSerif Regular" w:hAnsi="StobiSerif Regular"/>
                <w:rtl w:val="0"/>
              </w:rPr>
              <w:t xml:space="preserve">/</w:t>
            </w:r>
          </w:p>
        </w:tc>
      </w:tr>
      <w:tr>
        <w:trPr>
          <w:cantSplit w:val="0"/>
          <w:tblHeader w:val="0"/>
        </w:trPr>
        <w:tc>
          <w:tcPr>
            <w:shd w:fill="ffe599" w:val="clear"/>
          </w:tcPr>
          <w:p w:rsidR="00000000" w:rsidDel="00000000" w:rsidP="00000000" w:rsidRDefault="00000000" w:rsidRPr="00000000" w14:paraId="00000016">
            <w:pPr>
              <w:tabs>
                <w:tab w:val="left" w:leader="none" w:pos="3660"/>
              </w:tabs>
              <w:spacing w:line="240" w:lineRule="auto"/>
              <w:jc w:val="both"/>
              <w:rPr>
                <w:rFonts w:ascii="StobiSerif Regular" w:cs="StobiSerif Regular" w:eastAsia="StobiSerif Regular" w:hAnsi="StobiSerif Regular"/>
              </w:rPr>
            </w:pPr>
            <w:r w:rsidDel="00000000" w:rsidR="00000000" w:rsidRPr="00000000">
              <w:rPr>
                <w:rFonts w:ascii="StobiSerif Regular" w:cs="StobiSerif Regular" w:eastAsia="StobiSerif Regular" w:hAnsi="StobiSerif Regular"/>
                <w:rtl w:val="0"/>
              </w:rPr>
              <w:t xml:space="preserve">Следни чекори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17">
            <w:pPr>
              <w:tabs>
                <w:tab w:val="left" w:leader="none" w:pos="3660"/>
              </w:tabs>
              <w:spacing w:line="240" w:lineRule="auto"/>
              <w:jc w:val="both"/>
              <w:rPr>
                <w:rFonts w:ascii="StobiSerif Regular" w:cs="StobiSerif Regular" w:eastAsia="StobiSerif Regular" w:hAnsi="StobiSerif Regular"/>
              </w:rPr>
            </w:pPr>
            <w:r w:rsidDel="00000000" w:rsidR="00000000" w:rsidRPr="00000000">
              <w:rPr>
                <w:rFonts w:ascii="StobiSerif Regular" w:cs="StobiSerif Regular" w:eastAsia="StobiSerif Regular" w:hAnsi="StobiSerif Regular"/>
                <w:rtl w:val="0"/>
              </w:rPr>
              <w:t xml:space="preserve">Отпочнување на активности</w:t>
            </w:r>
          </w:p>
        </w:tc>
      </w:tr>
    </w:tbl>
    <w:p w:rsidR="00000000" w:rsidDel="00000000" w:rsidP="00000000" w:rsidRDefault="00000000" w:rsidRPr="00000000" w14:paraId="0000001A">
      <w:pPr>
        <w:tabs>
          <w:tab w:val="left" w:leader="none" w:pos="3660"/>
        </w:tabs>
        <w:spacing w:line="240" w:lineRule="auto"/>
        <w:jc w:val="both"/>
        <w:rPr>
          <w:rFonts w:ascii="StobiSerif Regular" w:cs="StobiSerif Regular" w:eastAsia="StobiSerif Regular" w:hAnsi="StobiSerif Regular"/>
          <w:b w:val="1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StobiSerif Regular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