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E196" w14:textId="46583A8B" w:rsidR="0002638F" w:rsidRPr="00F2734D" w:rsidRDefault="0002638F" w:rsidP="00836361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color w:val="auto"/>
          <w:lang w:val="mk-MK"/>
        </w:rPr>
      </w:pPr>
      <w:r w:rsidRPr="00F2734D">
        <w:rPr>
          <w:rFonts w:asciiTheme="minorHAnsi" w:hAnsiTheme="minorHAnsi" w:cs="Times New Roman"/>
          <w:noProof/>
        </w:rPr>
        <w:drawing>
          <wp:inline distT="0" distB="0" distL="0" distR="0" wp14:anchorId="41CAB47F" wp14:editId="187B495A">
            <wp:extent cx="819150" cy="815340"/>
            <wp:effectExtent l="0" t="0" r="0" b="381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F0B91" w14:textId="77777777" w:rsidR="003A44DE" w:rsidRPr="00F2734D" w:rsidRDefault="003A44DE" w:rsidP="00836361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color w:val="auto"/>
          <w:lang w:val="mk-MK"/>
        </w:rPr>
      </w:pPr>
    </w:p>
    <w:p w14:paraId="554D1CAB" w14:textId="77777777" w:rsidR="00364665" w:rsidRDefault="00364665" w:rsidP="00836361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color w:val="auto"/>
          <w:lang w:val="mk-MK"/>
        </w:rPr>
      </w:pPr>
    </w:p>
    <w:p w14:paraId="6E445A4B" w14:textId="42EC1E3A" w:rsidR="00166C11" w:rsidRPr="00F2734D" w:rsidRDefault="00166C11" w:rsidP="00836361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lang w:val="mk-MK"/>
        </w:rPr>
      </w:pPr>
      <w:r w:rsidRPr="00F2734D">
        <w:rPr>
          <w:rFonts w:asciiTheme="minorHAnsi" w:hAnsiTheme="minorHAnsi" w:cs="Times New Roman"/>
          <w:b/>
          <w:bCs/>
          <w:color w:val="auto"/>
          <w:lang w:val="mk-MK"/>
        </w:rPr>
        <w:t>Покана</w:t>
      </w:r>
    </w:p>
    <w:p w14:paraId="7B0FA201" w14:textId="3CB7D948" w:rsidR="003A44DE" w:rsidRPr="00F2734D" w:rsidRDefault="00166C11" w:rsidP="00836361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lang w:val="mk-MK"/>
        </w:rPr>
      </w:pPr>
      <w:r w:rsidRPr="00F2734D">
        <w:rPr>
          <w:rFonts w:asciiTheme="minorHAnsi" w:hAnsiTheme="minorHAnsi" w:cs="Times New Roman"/>
          <w:b/>
          <w:bCs/>
          <w:color w:val="auto"/>
          <w:lang w:val="mk-MK"/>
        </w:rPr>
        <w:t>за учество на Р</w:t>
      </w:r>
      <w:r w:rsidR="003A44DE" w:rsidRPr="00F2734D">
        <w:rPr>
          <w:rFonts w:asciiTheme="minorHAnsi" w:hAnsiTheme="minorHAnsi" w:cs="Times New Roman"/>
          <w:b/>
          <w:bCs/>
          <w:color w:val="auto"/>
          <w:lang w:val="mk-MK"/>
        </w:rPr>
        <w:t xml:space="preserve">аботилница за градење капацитети на новите членови и заменици на </w:t>
      </w:r>
      <w:r w:rsidRPr="00F2734D">
        <w:rPr>
          <w:rFonts w:asciiTheme="minorHAnsi" w:hAnsiTheme="minorHAnsi" w:cs="Times New Roman"/>
          <w:b/>
          <w:bCs/>
          <w:color w:val="auto"/>
          <w:lang w:val="mk-MK"/>
        </w:rPr>
        <w:t>ч</w:t>
      </w:r>
      <w:r w:rsidR="003A44DE" w:rsidRPr="00F2734D">
        <w:rPr>
          <w:rFonts w:asciiTheme="minorHAnsi" w:hAnsiTheme="minorHAnsi" w:cs="Times New Roman"/>
          <w:b/>
          <w:bCs/>
          <w:color w:val="auto"/>
          <w:lang w:val="mk-MK"/>
        </w:rPr>
        <w:t>ленови на Советот за координација и следење на процесот на Партнерството за отворена власт 2021-2023</w:t>
      </w:r>
    </w:p>
    <w:p w14:paraId="21C6EE96" w14:textId="77777777" w:rsidR="003A44DE" w:rsidRPr="00F2734D" w:rsidRDefault="003A44DE" w:rsidP="00836361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color w:val="auto"/>
          <w:lang w:val="mk-MK"/>
        </w:rPr>
      </w:pPr>
    </w:p>
    <w:p w14:paraId="74177EE9" w14:textId="77777777" w:rsidR="00166C11" w:rsidRPr="00F2734D" w:rsidRDefault="00166C11" w:rsidP="00836361">
      <w:pPr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0722C65F" w14:textId="01F1DC95" w:rsidR="003A44DE" w:rsidRPr="00F2734D" w:rsidRDefault="003A44DE" w:rsidP="00836361">
      <w:pPr>
        <w:spacing w:line="276" w:lineRule="auto"/>
        <w:jc w:val="both"/>
        <w:rPr>
          <w:rFonts w:cs="Times New Roman"/>
          <w:sz w:val="24"/>
          <w:szCs w:val="24"/>
        </w:rPr>
      </w:pPr>
      <w:r w:rsidRPr="00F2734D">
        <w:rPr>
          <w:rFonts w:cs="Times New Roman"/>
          <w:sz w:val="24"/>
          <w:szCs w:val="24"/>
        </w:rPr>
        <w:t xml:space="preserve">Почитувани членови на </w:t>
      </w:r>
      <w:r w:rsidR="00836361" w:rsidRPr="00836361">
        <w:rPr>
          <w:rFonts w:cs="Times New Roman"/>
          <w:sz w:val="24"/>
          <w:szCs w:val="24"/>
        </w:rPr>
        <w:t>Советот за координација и следење на процесот на Партнерството за отворена власт 2021-2023</w:t>
      </w:r>
      <w:r w:rsidRPr="00F2734D">
        <w:rPr>
          <w:rFonts w:cs="Times New Roman"/>
          <w:sz w:val="24"/>
          <w:szCs w:val="24"/>
        </w:rPr>
        <w:t xml:space="preserve">, </w:t>
      </w:r>
    </w:p>
    <w:p w14:paraId="178C5317" w14:textId="667DC570" w:rsidR="003A44DE" w:rsidRPr="00F2734D" w:rsidRDefault="003A44DE" w:rsidP="00836361">
      <w:pPr>
        <w:pStyle w:val="Default"/>
        <w:spacing w:line="276" w:lineRule="auto"/>
        <w:jc w:val="both"/>
        <w:rPr>
          <w:rFonts w:asciiTheme="minorHAnsi" w:hAnsiTheme="minorHAnsi" w:cs="Times New Roman"/>
          <w:bCs/>
          <w:color w:val="auto"/>
          <w:lang w:val="mk-MK"/>
        </w:rPr>
      </w:pPr>
      <w:r w:rsidRPr="00F2734D">
        <w:rPr>
          <w:rFonts w:asciiTheme="minorHAnsi" w:hAnsiTheme="minorHAnsi" w:cs="Times New Roman"/>
          <w:lang w:val="mk-MK"/>
        </w:rPr>
        <w:t>Ни претставува чест да ве поканиме на р</w:t>
      </w:r>
      <w:r w:rsidRPr="00F2734D">
        <w:rPr>
          <w:rFonts w:asciiTheme="minorHAnsi" w:hAnsiTheme="minorHAnsi" w:cs="Times New Roman"/>
          <w:bCs/>
          <w:color w:val="auto"/>
          <w:lang w:val="mk-MK"/>
        </w:rPr>
        <w:t xml:space="preserve">аботилницата за градење капацитети на новите членови и заменици-членови на Советот за координација и следење на процесот на Партнерството за отворена власт 2021-2023. </w:t>
      </w:r>
    </w:p>
    <w:p w14:paraId="0546D065" w14:textId="32B22FA9" w:rsidR="003A44DE" w:rsidRPr="00F2734D" w:rsidRDefault="003A44DE" w:rsidP="00836361">
      <w:pPr>
        <w:pStyle w:val="Default"/>
        <w:spacing w:before="240" w:line="276" w:lineRule="auto"/>
        <w:jc w:val="both"/>
        <w:rPr>
          <w:rFonts w:asciiTheme="minorHAnsi" w:hAnsiTheme="minorHAnsi" w:cs="Times New Roman"/>
          <w:bCs/>
          <w:color w:val="auto"/>
          <w:lang w:val="mk-MK"/>
        </w:rPr>
      </w:pPr>
      <w:r w:rsidRPr="00F2734D">
        <w:rPr>
          <w:rFonts w:asciiTheme="minorHAnsi" w:hAnsiTheme="minorHAnsi" w:cs="Times New Roman"/>
          <w:bCs/>
          <w:color w:val="auto"/>
          <w:lang w:val="mk-MK"/>
        </w:rPr>
        <w:t xml:space="preserve">Работилницата ќе се одржи на </w:t>
      </w:r>
      <w:r w:rsidRPr="00F2734D">
        <w:rPr>
          <w:rFonts w:asciiTheme="minorHAnsi" w:hAnsiTheme="minorHAnsi" w:cs="Times New Roman"/>
          <w:b/>
          <w:bCs/>
          <w:color w:val="auto"/>
          <w:lang w:val="mk-MK"/>
        </w:rPr>
        <w:t>7.10.2022 година (петок)</w:t>
      </w:r>
      <w:r w:rsidRPr="00F2734D">
        <w:rPr>
          <w:rFonts w:asciiTheme="minorHAnsi" w:hAnsiTheme="minorHAnsi" w:cs="Times New Roman"/>
          <w:bCs/>
          <w:color w:val="auto"/>
          <w:lang w:val="mk-MK"/>
        </w:rPr>
        <w:t xml:space="preserve"> </w:t>
      </w:r>
      <w:r w:rsidR="008B55BD" w:rsidRPr="00F2734D">
        <w:rPr>
          <w:rFonts w:asciiTheme="minorHAnsi" w:hAnsiTheme="minorHAnsi" w:cs="Times New Roman"/>
          <w:bCs/>
          <w:color w:val="auto"/>
          <w:lang w:val="mk-MK"/>
        </w:rPr>
        <w:t xml:space="preserve">во </w:t>
      </w:r>
      <w:r w:rsidR="008B55BD" w:rsidRPr="00F2734D">
        <w:rPr>
          <w:rFonts w:asciiTheme="minorHAnsi" w:hAnsiTheme="minorHAnsi" w:cs="Times New Roman"/>
          <w:b/>
          <w:bCs/>
          <w:color w:val="auto"/>
          <w:lang w:val="mk-MK"/>
        </w:rPr>
        <w:t>Клубот на органите на државната управа</w:t>
      </w:r>
      <w:r w:rsidR="008B55BD" w:rsidRPr="00F2734D">
        <w:rPr>
          <w:rFonts w:asciiTheme="minorHAnsi" w:hAnsiTheme="minorHAnsi" w:cs="Times New Roman"/>
          <w:bCs/>
          <w:color w:val="auto"/>
          <w:lang w:val="mk-MK"/>
        </w:rPr>
        <w:t xml:space="preserve"> (поранешен Клуб на пратеници) во Скопје од </w:t>
      </w:r>
      <w:r w:rsidR="008B55BD" w:rsidRPr="00F2734D">
        <w:rPr>
          <w:rFonts w:asciiTheme="minorHAnsi" w:hAnsiTheme="minorHAnsi" w:cs="Times New Roman"/>
          <w:b/>
          <w:bCs/>
          <w:color w:val="auto"/>
          <w:lang w:val="mk-MK"/>
        </w:rPr>
        <w:t>10.</w:t>
      </w:r>
      <w:r w:rsidR="00836361">
        <w:rPr>
          <w:rFonts w:asciiTheme="minorHAnsi" w:hAnsiTheme="minorHAnsi" w:cs="Times New Roman"/>
          <w:b/>
          <w:bCs/>
          <w:color w:val="auto"/>
        </w:rPr>
        <w:t>3</w:t>
      </w:r>
      <w:r w:rsidR="00836361">
        <w:rPr>
          <w:rFonts w:asciiTheme="minorHAnsi" w:hAnsiTheme="minorHAnsi" w:cs="Times New Roman"/>
          <w:b/>
          <w:bCs/>
          <w:color w:val="auto"/>
          <w:lang w:val="mk-MK"/>
        </w:rPr>
        <w:t>0 до 12.</w:t>
      </w:r>
      <w:r w:rsidR="00836361">
        <w:rPr>
          <w:rFonts w:asciiTheme="minorHAnsi" w:hAnsiTheme="minorHAnsi" w:cs="Times New Roman"/>
          <w:b/>
          <w:bCs/>
          <w:color w:val="auto"/>
        </w:rPr>
        <w:t>3</w:t>
      </w:r>
      <w:r w:rsidR="008B55BD" w:rsidRPr="00F2734D">
        <w:rPr>
          <w:rFonts w:asciiTheme="minorHAnsi" w:hAnsiTheme="minorHAnsi" w:cs="Times New Roman"/>
          <w:b/>
          <w:bCs/>
          <w:color w:val="auto"/>
          <w:lang w:val="mk-MK"/>
        </w:rPr>
        <w:t>0 часот</w:t>
      </w:r>
      <w:r w:rsidR="008B55BD" w:rsidRPr="00F2734D">
        <w:rPr>
          <w:rFonts w:asciiTheme="minorHAnsi" w:hAnsiTheme="minorHAnsi" w:cs="Times New Roman"/>
          <w:bCs/>
          <w:color w:val="auto"/>
          <w:lang w:val="mk-MK"/>
        </w:rPr>
        <w:t xml:space="preserve">. </w:t>
      </w:r>
    </w:p>
    <w:p w14:paraId="02172B96" w14:textId="4E85C473" w:rsidR="001906C3" w:rsidRPr="00F2734D" w:rsidRDefault="001906C3" w:rsidP="00836361">
      <w:pPr>
        <w:pStyle w:val="Default"/>
        <w:spacing w:before="240" w:line="276" w:lineRule="auto"/>
        <w:jc w:val="both"/>
        <w:rPr>
          <w:rFonts w:asciiTheme="minorHAnsi" w:hAnsiTheme="minorHAnsi" w:cs="Times New Roman"/>
          <w:bCs/>
          <w:color w:val="auto"/>
          <w:lang w:val="mk-MK"/>
        </w:rPr>
      </w:pPr>
      <w:r w:rsidRPr="00F2734D">
        <w:rPr>
          <w:rFonts w:asciiTheme="minorHAnsi" w:hAnsiTheme="minorHAnsi" w:cs="Times New Roman"/>
          <w:bCs/>
          <w:color w:val="auto"/>
          <w:lang w:val="mk-MK"/>
        </w:rPr>
        <w:t>Целта на работилницата е запознавање на новите членови и заменици-членови на Советот за ПОВ со суштината и принципите на Партнерството за отворена власт, досегашните постигнувања во рамките на Партнерството, како и идните предизвици. Исто така, учесниците ќе бидат подетално запознаени со тековниот „</w:t>
      </w:r>
      <w:r w:rsidRPr="00F2734D">
        <w:rPr>
          <w:rFonts w:asciiTheme="minorHAnsi" w:hAnsiTheme="minorHAnsi" w:cs="Times New Roman"/>
          <w:lang w:val="mk-MK"/>
        </w:rPr>
        <w:t xml:space="preserve">Национален акциски план за </w:t>
      </w:r>
      <w:r w:rsidR="0085258C" w:rsidRPr="00F2734D">
        <w:rPr>
          <w:rFonts w:asciiTheme="minorHAnsi" w:hAnsiTheme="minorHAnsi" w:cs="Times New Roman"/>
          <w:lang w:val="mk-MK"/>
        </w:rPr>
        <w:t>П</w:t>
      </w:r>
      <w:r w:rsidRPr="00F2734D">
        <w:rPr>
          <w:rFonts w:asciiTheme="minorHAnsi" w:hAnsiTheme="minorHAnsi" w:cs="Times New Roman"/>
          <w:lang w:val="mk-MK"/>
        </w:rPr>
        <w:t>артнерство за отворена власт 2021-2023 година“</w:t>
      </w:r>
      <w:r w:rsidRPr="00F2734D">
        <w:rPr>
          <w:rFonts w:asciiTheme="minorHAnsi" w:hAnsiTheme="minorHAnsi" w:cs="Times New Roman"/>
          <w:bCs/>
          <w:color w:val="auto"/>
          <w:lang w:val="mk-MK"/>
        </w:rPr>
        <w:t xml:space="preserve">, процесот на неговото креирање, спроведувањето, следењето на реализацијата, индикаторите за остварување и известувањето од следењето.  </w:t>
      </w:r>
    </w:p>
    <w:p w14:paraId="2710E117" w14:textId="2CA4F3E2" w:rsidR="00F2734D" w:rsidRPr="00F2734D" w:rsidRDefault="00F2734D" w:rsidP="00836361">
      <w:pPr>
        <w:pStyle w:val="Default"/>
        <w:spacing w:before="240" w:line="276" w:lineRule="auto"/>
        <w:jc w:val="both"/>
        <w:rPr>
          <w:rFonts w:asciiTheme="minorHAnsi" w:hAnsiTheme="minorHAnsi" w:cs="Times New Roman"/>
          <w:lang w:val="mk-MK"/>
        </w:rPr>
      </w:pPr>
      <w:r w:rsidRPr="00F2734D">
        <w:rPr>
          <w:rFonts w:asciiTheme="minorHAnsi" w:hAnsiTheme="minorHAnsi" w:cs="Times New Roman"/>
          <w:bCs/>
          <w:color w:val="auto"/>
          <w:lang w:val="mk-MK"/>
        </w:rPr>
        <w:t xml:space="preserve">Замолуваме за ваше присуство на работилницата, во насока на ваше директно учество и поддршка на </w:t>
      </w:r>
      <w:r w:rsidR="003A44DE" w:rsidRPr="00F2734D">
        <w:rPr>
          <w:rFonts w:asciiTheme="minorHAnsi" w:hAnsiTheme="minorHAnsi" w:cs="Times New Roman"/>
          <w:lang w:val="mk-MK"/>
        </w:rPr>
        <w:t xml:space="preserve">процесот на имплементација </w:t>
      </w:r>
      <w:r w:rsidRPr="00F2734D">
        <w:rPr>
          <w:rFonts w:asciiTheme="minorHAnsi" w:hAnsiTheme="minorHAnsi" w:cs="Times New Roman"/>
          <w:lang w:val="mk-MK"/>
        </w:rPr>
        <w:t xml:space="preserve">на НАП за ПОВ 2021-2023. </w:t>
      </w:r>
    </w:p>
    <w:p w14:paraId="74D06B0F" w14:textId="0EC6BF84" w:rsidR="00F2734D" w:rsidRDefault="00D46989" w:rsidP="00836361">
      <w:pPr>
        <w:pStyle w:val="Default"/>
        <w:spacing w:before="240" w:line="276" w:lineRule="auto"/>
        <w:jc w:val="both"/>
        <w:rPr>
          <w:rFonts w:asciiTheme="minorHAnsi" w:hAnsiTheme="minorHAnsi" w:cs="Times New Roman"/>
          <w:lang w:val="mk-MK"/>
        </w:rPr>
      </w:pPr>
      <w:r>
        <w:rPr>
          <w:rFonts w:asciiTheme="minorHAnsi" w:hAnsiTheme="minorHAnsi" w:cs="Times New Roman"/>
          <w:lang w:val="mk-MK"/>
        </w:rPr>
        <w:t xml:space="preserve">Со почит, </w:t>
      </w:r>
    </w:p>
    <w:p w14:paraId="2F8A7894" w14:textId="2264ED2F" w:rsidR="00836361" w:rsidRPr="0081352E" w:rsidRDefault="00836361" w:rsidP="00836361">
      <w:pPr>
        <w:pStyle w:val="Default"/>
        <w:spacing w:line="276" w:lineRule="auto"/>
        <w:jc w:val="both"/>
        <w:rPr>
          <w:rFonts w:asciiTheme="minorHAnsi" w:hAnsiTheme="minorHAnsi" w:cs="Times New Roman"/>
          <w:lang w:val="mk-MK"/>
        </w:rPr>
      </w:pPr>
      <w:r w:rsidRPr="0081352E">
        <w:rPr>
          <w:rFonts w:asciiTheme="minorHAnsi" w:hAnsiTheme="minorHAnsi" w:cs="Times New Roman"/>
          <w:lang w:val="mk-MK"/>
        </w:rPr>
        <w:t xml:space="preserve">Проектен тим на проектот </w:t>
      </w:r>
    </w:p>
    <w:p w14:paraId="7819BF24" w14:textId="45AA40F3" w:rsidR="00D46989" w:rsidRPr="00836361" w:rsidRDefault="00836361" w:rsidP="00836361">
      <w:pPr>
        <w:pStyle w:val="Default"/>
        <w:spacing w:line="276" w:lineRule="auto"/>
        <w:jc w:val="both"/>
        <w:rPr>
          <w:rFonts w:asciiTheme="minorHAnsi" w:hAnsiTheme="minorHAnsi" w:cs="Times New Roman"/>
          <w:lang w:val="mk-MK"/>
        </w:rPr>
      </w:pPr>
      <w:r w:rsidRPr="0081352E">
        <w:rPr>
          <w:rFonts w:asciiTheme="minorHAnsi" w:hAnsiTheme="minorHAnsi" w:cs="Times New Roman"/>
          <w:lang w:val="mk-MK"/>
        </w:rPr>
        <w:t>„Поддршка на процесот за спроведување и следење на Националниот акциски план за Отворено владино партнерство 2021-2023“</w:t>
      </w:r>
    </w:p>
    <w:sectPr w:rsidR="00D46989" w:rsidRPr="00836361" w:rsidSect="00836361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DDD0" w14:textId="77777777" w:rsidR="0005272A" w:rsidRDefault="0005272A" w:rsidP="00486A83">
      <w:pPr>
        <w:spacing w:after="0" w:line="240" w:lineRule="auto"/>
      </w:pPr>
      <w:r>
        <w:separator/>
      </w:r>
    </w:p>
  </w:endnote>
  <w:endnote w:type="continuationSeparator" w:id="0">
    <w:p w14:paraId="6257ABD6" w14:textId="77777777" w:rsidR="0005272A" w:rsidRDefault="0005272A" w:rsidP="004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04A3" w14:textId="77777777" w:rsidR="0002638F" w:rsidRPr="009B38D9" w:rsidRDefault="0002638F" w:rsidP="0002638F">
    <w:pPr>
      <w:pStyle w:val="NoSpacing"/>
      <w:jc w:val="both"/>
      <w:rPr>
        <w:rFonts w:cstheme="minorHAnsi"/>
        <w:sz w:val="16"/>
        <w:szCs w:val="16"/>
        <w:lang w:val="mk-MK"/>
      </w:rPr>
    </w:pPr>
  </w:p>
  <w:p w14:paraId="4532414E" w14:textId="3C89B9B4" w:rsidR="0002638F" w:rsidRPr="009B38D9" w:rsidRDefault="0002638F" w:rsidP="0002638F">
    <w:pPr>
      <w:pStyle w:val="NoSpacing"/>
      <w:jc w:val="both"/>
      <w:rPr>
        <w:rFonts w:cstheme="minorHAnsi"/>
        <w:sz w:val="16"/>
        <w:szCs w:val="16"/>
        <w:lang w:val="mk-MK"/>
      </w:rPr>
    </w:pPr>
    <w:r w:rsidRPr="009B38D9">
      <w:rPr>
        <w:rFonts w:cstheme="minorHAnsi"/>
        <w:sz w:val="16"/>
        <w:szCs w:val="16"/>
        <w:lang w:val="mk-MK"/>
      </w:rPr>
      <w:t xml:space="preserve">Процесот е поддржан од Секретаријатот на ПОВ како дел од проектот </w:t>
    </w:r>
    <w:r w:rsidRPr="009B38D9">
      <w:rPr>
        <w:rFonts w:eastAsia="Calibri" w:cstheme="minorHAnsi"/>
        <w:iCs/>
        <w:sz w:val="16"/>
        <w:szCs w:val="16"/>
        <w:lang w:val="mk-MK"/>
      </w:rPr>
      <w:t xml:space="preserve">„Поддршка </w:t>
    </w:r>
    <w:r w:rsidRPr="009B38D9">
      <w:rPr>
        <w:rFonts w:eastAsia="Calibri" w:cstheme="minorHAnsi"/>
        <w:sz w:val="16"/>
        <w:szCs w:val="16"/>
        <w:lang w:val="mk-MK"/>
      </w:rPr>
      <w:t xml:space="preserve">на процесот за спроведување и следење на Националниот акциски план за Отворено владино партнерство 2021-2023“, </w:t>
    </w:r>
    <w:r w:rsidRPr="009B38D9">
      <w:rPr>
        <w:rFonts w:cstheme="minorHAnsi"/>
        <w:sz w:val="16"/>
        <w:szCs w:val="16"/>
        <w:lang w:val="mk-MK"/>
      </w:rPr>
      <w:t>кој го спроведува Фондација Отворено општество – Македонија во партнерство со Центар за граѓански комуникации и Здружение за еманципација, солидарност и еднаквост на жените, во соработка со Министерство за информатичко општество и администрација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9"/>
      <w:gridCol w:w="2466"/>
      <w:gridCol w:w="2301"/>
      <w:gridCol w:w="1610"/>
    </w:tblGrid>
    <w:tr w:rsidR="0002638F" w14:paraId="297BE4CE" w14:textId="77777777" w:rsidTr="00A46DE6">
      <w:tc>
        <w:tcPr>
          <w:tcW w:w="2337" w:type="dxa"/>
        </w:tcPr>
        <w:p w14:paraId="3400199D" w14:textId="77777777" w:rsidR="0002638F" w:rsidRDefault="0002638F" w:rsidP="0002638F">
          <w:pPr>
            <w:pStyle w:val="NoSpacing"/>
            <w:jc w:val="both"/>
            <w:rPr>
              <w:rFonts w:cstheme="minorHAnsi"/>
              <w:sz w:val="16"/>
              <w:szCs w:val="16"/>
            </w:rPr>
          </w:pPr>
        </w:p>
        <w:p w14:paraId="02E3726E" w14:textId="77777777" w:rsidR="0002638F" w:rsidRDefault="0002638F" w:rsidP="0002638F">
          <w:pPr>
            <w:pStyle w:val="NoSpacing"/>
            <w:jc w:val="both"/>
            <w:rPr>
              <w:rFonts w:cstheme="minorHAnsi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1057C32" wp14:editId="1A7A36F9">
                <wp:extent cx="1545151" cy="513230"/>
                <wp:effectExtent l="0" t="0" r="0" b="1270"/>
                <wp:docPr id="22" name="Picture 22" descr="header_mioa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4" descr="header_mioa_smal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838" cy="530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7" w:type="dxa"/>
        </w:tcPr>
        <w:p w14:paraId="6AA9A9FE" w14:textId="77777777" w:rsidR="0002638F" w:rsidRDefault="0002638F" w:rsidP="0002638F">
          <w:pPr>
            <w:pStyle w:val="NoSpacing"/>
            <w:jc w:val="both"/>
            <w:rPr>
              <w:noProof/>
            </w:rPr>
          </w:pPr>
        </w:p>
        <w:p w14:paraId="09EB72C9" w14:textId="77777777" w:rsidR="0002638F" w:rsidRDefault="0002638F" w:rsidP="0002638F">
          <w:pPr>
            <w:pStyle w:val="NoSpacing"/>
            <w:jc w:val="both"/>
            <w:rPr>
              <w:rFonts w:cstheme="minorHAnsi"/>
              <w:sz w:val="16"/>
              <w:szCs w:val="16"/>
            </w:rPr>
          </w:pPr>
          <w:r w:rsidRPr="00FF5504">
            <w:rPr>
              <w:noProof/>
            </w:rPr>
            <w:drawing>
              <wp:inline distT="0" distB="0" distL="0" distR="0" wp14:anchorId="5D9BB9C2" wp14:editId="3A32365F">
                <wp:extent cx="1428750" cy="535781"/>
                <wp:effectExtent l="0" t="0" r="0" b="0"/>
                <wp:docPr id="23" name="Picture 10" descr="fosm-logo-2018-orig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 descr="fosm-logo-2018-original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940" cy="543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14:paraId="289F36A7" w14:textId="77777777" w:rsidR="0002638F" w:rsidRDefault="0002638F" w:rsidP="0002638F">
          <w:pPr>
            <w:pStyle w:val="NoSpacing"/>
            <w:jc w:val="both"/>
            <w:rPr>
              <w:noProof/>
            </w:rPr>
          </w:pPr>
        </w:p>
        <w:p w14:paraId="7F006FE4" w14:textId="77777777" w:rsidR="0002638F" w:rsidRDefault="0002638F" w:rsidP="0002638F">
          <w:pPr>
            <w:pStyle w:val="NoSpacing"/>
            <w:jc w:val="right"/>
            <w:rPr>
              <w:noProof/>
            </w:rPr>
          </w:pPr>
        </w:p>
        <w:p w14:paraId="4ED18C1E" w14:textId="77777777" w:rsidR="0002638F" w:rsidRDefault="0002638F" w:rsidP="0002638F">
          <w:pPr>
            <w:pStyle w:val="NoSpacing"/>
            <w:jc w:val="right"/>
            <w:rPr>
              <w:rFonts w:cstheme="minorHAnsi"/>
              <w:sz w:val="16"/>
              <w:szCs w:val="16"/>
            </w:rPr>
          </w:pPr>
          <w:r w:rsidRPr="00FF5504">
            <w:rPr>
              <w:noProof/>
            </w:rPr>
            <w:drawing>
              <wp:inline distT="0" distB="0" distL="0" distR="0" wp14:anchorId="335CADC2" wp14:editId="0582BDC0">
                <wp:extent cx="1294130" cy="228600"/>
                <wp:effectExtent l="0" t="0" r="1270" b="0"/>
                <wp:docPr id="24" name="Picture 13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3" descr="log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13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14:paraId="57F93257" w14:textId="77777777" w:rsidR="0002638F" w:rsidRDefault="0002638F" w:rsidP="0002638F">
          <w:pPr>
            <w:pStyle w:val="NoSpacing"/>
            <w:jc w:val="right"/>
            <w:rPr>
              <w:rFonts w:cstheme="minorHAnsi"/>
              <w:sz w:val="16"/>
              <w:szCs w:val="16"/>
            </w:rPr>
          </w:pPr>
        </w:p>
        <w:p w14:paraId="0E0D0C79" w14:textId="77777777" w:rsidR="0002638F" w:rsidRDefault="0002638F" w:rsidP="0002638F">
          <w:pPr>
            <w:pStyle w:val="NoSpacing"/>
            <w:jc w:val="center"/>
            <w:rPr>
              <w:rFonts w:cstheme="minorHAnsi"/>
              <w:sz w:val="16"/>
              <w:szCs w:val="16"/>
            </w:rPr>
          </w:pPr>
        </w:p>
        <w:p w14:paraId="25A441C5" w14:textId="77777777" w:rsidR="0002638F" w:rsidRDefault="0002638F" w:rsidP="0002638F">
          <w:pPr>
            <w:pStyle w:val="NoSpacing"/>
            <w:jc w:val="center"/>
            <w:rPr>
              <w:rFonts w:cstheme="minorHAnsi"/>
              <w:sz w:val="16"/>
              <w:szCs w:val="16"/>
            </w:rPr>
          </w:pPr>
          <w:r w:rsidRPr="00FF5504">
            <w:rPr>
              <w:noProof/>
            </w:rPr>
            <w:drawing>
              <wp:inline distT="0" distB="0" distL="0" distR="0" wp14:anchorId="03B6332A" wp14:editId="7FD57F83">
                <wp:extent cx="330200" cy="406198"/>
                <wp:effectExtent l="0" t="0" r="0" b="0"/>
                <wp:docPr id="25" name="Picture 11" descr="20160729092039_logo_Logo_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20160729092039_logo_Logo_ESE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319" cy="421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2F3610" w14:textId="77777777" w:rsidR="0002638F" w:rsidRDefault="00026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54AF" w14:textId="77777777" w:rsidR="0005272A" w:rsidRDefault="0005272A" w:rsidP="00486A83">
      <w:pPr>
        <w:spacing w:after="0" w:line="240" w:lineRule="auto"/>
      </w:pPr>
      <w:r>
        <w:separator/>
      </w:r>
    </w:p>
  </w:footnote>
  <w:footnote w:type="continuationSeparator" w:id="0">
    <w:p w14:paraId="478A3B35" w14:textId="77777777" w:rsidR="0005272A" w:rsidRDefault="0005272A" w:rsidP="0048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C27"/>
    <w:multiLevelType w:val="hybridMultilevel"/>
    <w:tmpl w:val="3174B8D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19C9"/>
    <w:multiLevelType w:val="hybridMultilevel"/>
    <w:tmpl w:val="39225C0C"/>
    <w:lvl w:ilvl="0" w:tplc="A3A226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0F5B"/>
    <w:multiLevelType w:val="hybridMultilevel"/>
    <w:tmpl w:val="2214ACA6"/>
    <w:lvl w:ilvl="0" w:tplc="74B6C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523E"/>
    <w:multiLevelType w:val="multilevel"/>
    <w:tmpl w:val="A052F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50A9F"/>
    <w:multiLevelType w:val="hybridMultilevel"/>
    <w:tmpl w:val="36F4B558"/>
    <w:lvl w:ilvl="0" w:tplc="A3A226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D3993"/>
    <w:multiLevelType w:val="hybridMultilevel"/>
    <w:tmpl w:val="BC9E938A"/>
    <w:lvl w:ilvl="0" w:tplc="9BE296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301816">
    <w:abstractNumId w:val="0"/>
  </w:num>
  <w:num w:numId="2" w16cid:durableId="730999650">
    <w:abstractNumId w:val="5"/>
  </w:num>
  <w:num w:numId="3" w16cid:durableId="325863226">
    <w:abstractNumId w:val="3"/>
  </w:num>
  <w:num w:numId="4" w16cid:durableId="546647495">
    <w:abstractNumId w:val="1"/>
  </w:num>
  <w:num w:numId="5" w16cid:durableId="1668708485">
    <w:abstractNumId w:val="4"/>
  </w:num>
  <w:num w:numId="6" w16cid:durableId="277218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17"/>
    <w:rsid w:val="000050CC"/>
    <w:rsid w:val="00017F72"/>
    <w:rsid w:val="0002638F"/>
    <w:rsid w:val="0005272A"/>
    <w:rsid w:val="00071808"/>
    <w:rsid w:val="000C093E"/>
    <w:rsid w:val="000F5962"/>
    <w:rsid w:val="00117AD1"/>
    <w:rsid w:val="00153604"/>
    <w:rsid w:val="00166C11"/>
    <w:rsid w:val="001906C3"/>
    <w:rsid w:val="001A2BBC"/>
    <w:rsid w:val="001B428C"/>
    <w:rsid w:val="001B58D6"/>
    <w:rsid w:val="001C17BF"/>
    <w:rsid w:val="001C27C4"/>
    <w:rsid w:val="001D63B4"/>
    <w:rsid w:val="0022666A"/>
    <w:rsid w:val="00274B66"/>
    <w:rsid w:val="002B37CE"/>
    <w:rsid w:val="003213AC"/>
    <w:rsid w:val="00330B36"/>
    <w:rsid w:val="00352E17"/>
    <w:rsid w:val="00353130"/>
    <w:rsid w:val="0036354F"/>
    <w:rsid w:val="00364665"/>
    <w:rsid w:val="003A44DE"/>
    <w:rsid w:val="003D6517"/>
    <w:rsid w:val="004013D7"/>
    <w:rsid w:val="00414184"/>
    <w:rsid w:val="0047494D"/>
    <w:rsid w:val="00486A83"/>
    <w:rsid w:val="004A5EEC"/>
    <w:rsid w:val="004B4340"/>
    <w:rsid w:val="00507784"/>
    <w:rsid w:val="00542422"/>
    <w:rsid w:val="005444EA"/>
    <w:rsid w:val="0056466A"/>
    <w:rsid w:val="00567917"/>
    <w:rsid w:val="005771AF"/>
    <w:rsid w:val="00593BBF"/>
    <w:rsid w:val="0059712F"/>
    <w:rsid w:val="005C25AB"/>
    <w:rsid w:val="005D5933"/>
    <w:rsid w:val="005E01AD"/>
    <w:rsid w:val="006216A5"/>
    <w:rsid w:val="00635847"/>
    <w:rsid w:val="00663164"/>
    <w:rsid w:val="00663774"/>
    <w:rsid w:val="006A6F47"/>
    <w:rsid w:val="00780E5F"/>
    <w:rsid w:val="007963E1"/>
    <w:rsid w:val="007A17B6"/>
    <w:rsid w:val="007B1DE3"/>
    <w:rsid w:val="007B4222"/>
    <w:rsid w:val="008106BB"/>
    <w:rsid w:val="0081352E"/>
    <w:rsid w:val="008159A4"/>
    <w:rsid w:val="008229F4"/>
    <w:rsid w:val="00836361"/>
    <w:rsid w:val="00840103"/>
    <w:rsid w:val="0085258C"/>
    <w:rsid w:val="008B55BD"/>
    <w:rsid w:val="008D265B"/>
    <w:rsid w:val="00911DB6"/>
    <w:rsid w:val="009378D2"/>
    <w:rsid w:val="00937BD0"/>
    <w:rsid w:val="0094798A"/>
    <w:rsid w:val="009533CA"/>
    <w:rsid w:val="009560AE"/>
    <w:rsid w:val="0098411A"/>
    <w:rsid w:val="00994BF2"/>
    <w:rsid w:val="009B38D9"/>
    <w:rsid w:val="009D7C02"/>
    <w:rsid w:val="009F428D"/>
    <w:rsid w:val="00A171C5"/>
    <w:rsid w:val="00A24231"/>
    <w:rsid w:val="00A42369"/>
    <w:rsid w:val="00A743FB"/>
    <w:rsid w:val="00AD0F55"/>
    <w:rsid w:val="00AE2AA5"/>
    <w:rsid w:val="00B07928"/>
    <w:rsid w:val="00B1510E"/>
    <w:rsid w:val="00B74F91"/>
    <w:rsid w:val="00BA1725"/>
    <w:rsid w:val="00BA6035"/>
    <w:rsid w:val="00BC5CA9"/>
    <w:rsid w:val="00BF2A24"/>
    <w:rsid w:val="00BF5007"/>
    <w:rsid w:val="00C34F02"/>
    <w:rsid w:val="00C379CE"/>
    <w:rsid w:val="00CA0B68"/>
    <w:rsid w:val="00CE3978"/>
    <w:rsid w:val="00CE4587"/>
    <w:rsid w:val="00D15ACC"/>
    <w:rsid w:val="00D35C31"/>
    <w:rsid w:val="00D36608"/>
    <w:rsid w:val="00D4181C"/>
    <w:rsid w:val="00D46989"/>
    <w:rsid w:val="00D62E67"/>
    <w:rsid w:val="00E17BBA"/>
    <w:rsid w:val="00E6728F"/>
    <w:rsid w:val="00E76AB2"/>
    <w:rsid w:val="00E93D8E"/>
    <w:rsid w:val="00EB504C"/>
    <w:rsid w:val="00EB51FF"/>
    <w:rsid w:val="00EE6FC9"/>
    <w:rsid w:val="00F2734D"/>
    <w:rsid w:val="00F42C31"/>
    <w:rsid w:val="00FB0C4B"/>
    <w:rsid w:val="00F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F7C5"/>
  <w15:chartTrackingRefBased/>
  <w15:docId w15:val="{36C220CD-B17F-4951-8595-0BB8B42C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A83"/>
    <w:rPr>
      <w:lang w:val="mk-MK"/>
    </w:rPr>
  </w:style>
  <w:style w:type="paragraph" w:styleId="Heading1">
    <w:name w:val="heading 1"/>
    <w:basedOn w:val="Normal"/>
    <w:link w:val="Heading1Char"/>
    <w:uiPriority w:val="9"/>
    <w:qFormat/>
    <w:rsid w:val="00226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83"/>
    <w:pPr>
      <w:ind w:left="720"/>
      <w:contextualSpacing/>
    </w:pPr>
  </w:style>
  <w:style w:type="table" w:styleId="TableGrid">
    <w:name w:val="Table Grid"/>
    <w:basedOn w:val="TableNormal"/>
    <w:uiPriority w:val="39"/>
    <w:rsid w:val="00486A8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A83"/>
    <w:rPr>
      <w:color w:val="0563C1" w:themeColor="hyperlink"/>
      <w:u w:val="single"/>
    </w:rPr>
  </w:style>
  <w:style w:type="paragraph" w:customStyle="1" w:styleId="Default">
    <w:name w:val="Default"/>
    <w:rsid w:val="0048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A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A83"/>
    <w:rPr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486A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6A"/>
    <w:rPr>
      <w:rFonts w:ascii="Segoe UI" w:hAnsi="Segoe UI" w:cs="Segoe UI"/>
      <w:sz w:val="18"/>
      <w:szCs w:val="18"/>
      <w:lang w:val="mk-MK"/>
    </w:rPr>
  </w:style>
  <w:style w:type="character" w:customStyle="1" w:styleId="Heading1Char">
    <w:name w:val="Heading 1 Char"/>
    <w:basedOn w:val="DefaultParagraphFont"/>
    <w:link w:val="Heading1"/>
    <w:uiPriority w:val="9"/>
    <w:rsid w:val="00226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2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2666A"/>
    <w:rPr>
      <w:b/>
      <w:bCs/>
    </w:rPr>
  </w:style>
  <w:style w:type="character" w:styleId="Emphasis">
    <w:name w:val="Emphasis"/>
    <w:basedOn w:val="DefaultParagraphFont"/>
    <w:uiPriority w:val="20"/>
    <w:qFormat/>
    <w:rsid w:val="0022666A"/>
    <w:rPr>
      <w:i/>
      <w:iCs/>
    </w:rPr>
  </w:style>
  <w:style w:type="character" w:customStyle="1" w:styleId="a2alabel">
    <w:name w:val="a2a_label"/>
    <w:basedOn w:val="DefaultParagraphFont"/>
    <w:rsid w:val="0022666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3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8F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02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8F"/>
    <w:rPr>
      <w:lang w:val="mk-MK"/>
    </w:rPr>
  </w:style>
  <w:style w:type="paragraph" w:styleId="NoSpacing">
    <w:name w:val="No Spacing"/>
    <w:uiPriority w:val="1"/>
    <w:qFormat/>
    <w:rsid w:val="0002638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C17BF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7B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42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31"/>
    <w:rPr>
      <w:sz w:val="20"/>
      <w:szCs w:val="20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31"/>
    <w:rPr>
      <w:b/>
      <w:bCs/>
      <w:sz w:val="20"/>
      <w:szCs w:val="20"/>
      <w:lang w:val="mk-MK"/>
    </w:rPr>
  </w:style>
  <w:style w:type="paragraph" w:styleId="Revision">
    <w:name w:val="Revision"/>
    <w:hidden/>
    <w:uiPriority w:val="99"/>
    <w:semiHidden/>
    <w:rsid w:val="00B1510E"/>
    <w:pPr>
      <w:spacing w:after="0" w:line="240" w:lineRule="auto"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1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134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2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11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A98E-F81B-4EBC-B724-95166769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Stalevska</dc:creator>
  <cp:keywords/>
  <dc:description/>
  <cp:lastModifiedBy>Marina Shaf</cp:lastModifiedBy>
  <cp:revision>2</cp:revision>
  <cp:lastPrinted>2022-07-05T11:36:00Z</cp:lastPrinted>
  <dcterms:created xsi:type="dcterms:W3CDTF">2022-10-05T11:38:00Z</dcterms:created>
  <dcterms:modified xsi:type="dcterms:W3CDTF">2022-10-05T11:38:00Z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4467d8ddf80286df1a01de2ca253d03092cef40b4dabc6e207b170f4bcf36977</vt:lpwstr>
  </property>
</Properties>
</file>