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D8C9B" w14:textId="03846011" w:rsidR="001B02F9" w:rsidRPr="00D43E75" w:rsidRDefault="002224B0" w:rsidP="006B4C21">
      <w:pPr>
        <w:pStyle w:val="NoSpacing"/>
        <w:jc w:val="center"/>
        <w:rPr>
          <w:b/>
          <w:sz w:val="26"/>
          <w:szCs w:val="26"/>
          <w:lang w:val="mk-MK"/>
        </w:rPr>
      </w:pPr>
      <w:r w:rsidRPr="00D43E75">
        <w:rPr>
          <w:b/>
          <w:sz w:val="26"/>
          <w:szCs w:val="26"/>
          <w:lang w:val="mk-MK"/>
        </w:rPr>
        <w:t>В</w:t>
      </w:r>
      <w:r w:rsidR="001B02F9" w:rsidRPr="00D43E75">
        <w:rPr>
          <w:b/>
          <w:sz w:val="26"/>
          <w:szCs w:val="26"/>
          <w:lang w:val="mk-MK"/>
        </w:rPr>
        <w:t>ременска рамка за одржување на едукативни работилници и работни средб</w:t>
      </w:r>
      <w:r w:rsidR="00583D8D" w:rsidRPr="00D43E75">
        <w:rPr>
          <w:b/>
          <w:sz w:val="26"/>
          <w:szCs w:val="26"/>
          <w:lang w:val="mk-MK"/>
        </w:rPr>
        <w:t xml:space="preserve">и </w:t>
      </w:r>
      <w:r w:rsidR="006968AA" w:rsidRPr="00D43E75">
        <w:rPr>
          <w:b/>
          <w:sz w:val="26"/>
          <w:szCs w:val="26"/>
          <w:lang w:val="mk-MK"/>
        </w:rPr>
        <w:t xml:space="preserve">по приоритетни области </w:t>
      </w:r>
      <w:r w:rsidR="001B02F9" w:rsidRPr="00D43E75">
        <w:rPr>
          <w:b/>
          <w:sz w:val="26"/>
          <w:szCs w:val="26"/>
          <w:lang w:val="mk-MK"/>
        </w:rPr>
        <w:t>за</w:t>
      </w:r>
      <w:r w:rsidR="00D43E75">
        <w:rPr>
          <w:b/>
          <w:sz w:val="26"/>
          <w:szCs w:val="26"/>
          <w:lang w:val="mk-MK"/>
        </w:rPr>
        <w:t xml:space="preserve"> </w:t>
      </w:r>
      <w:r w:rsidR="001B02F9" w:rsidRPr="00D43E75">
        <w:rPr>
          <w:b/>
          <w:sz w:val="26"/>
          <w:szCs w:val="26"/>
          <w:lang w:val="mk-MK"/>
        </w:rPr>
        <w:t>подготовка на ОВП АП5 2021-2023</w:t>
      </w:r>
    </w:p>
    <w:p w14:paraId="7567EAE6" w14:textId="77777777" w:rsidR="001B02F9" w:rsidRDefault="001B02F9">
      <w:pPr>
        <w:rPr>
          <w:lang w:val="mk-MK"/>
        </w:rPr>
      </w:pP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397"/>
        <w:gridCol w:w="3544"/>
        <w:gridCol w:w="1703"/>
        <w:gridCol w:w="1274"/>
        <w:gridCol w:w="1160"/>
        <w:gridCol w:w="1958"/>
      </w:tblGrid>
      <w:tr w:rsidR="001445DC" w:rsidRPr="00FE3F39" w14:paraId="03D5345E" w14:textId="77777777" w:rsidTr="00A851EA">
        <w:tc>
          <w:tcPr>
            <w:tcW w:w="13036" w:type="dxa"/>
            <w:gridSpan w:val="6"/>
            <w:shd w:val="clear" w:color="auto" w:fill="92D050"/>
          </w:tcPr>
          <w:p w14:paraId="2EAB7C88" w14:textId="77777777" w:rsidR="001445DC" w:rsidRPr="005E751E" w:rsidRDefault="001445DC" w:rsidP="00414671">
            <w:pPr>
              <w:rPr>
                <w:b/>
                <w:lang w:val="mk-MK"/>
              </w:rPr>
            </w:pPr>
            <w:r w:rsidRPr="00FE3F39">
              <w:rPr>
                <w:b/>
                <w:sz w:val="24"/>
                <w:szCs w:val="24"/>
                <w:lang w:val="mk-MK"/>
              </w:rPr>
              <w:t>ЕДУКАЦИЈА И ИНФОРМИРАЊЕ</w:t>
            </w:r>
            <w:r w:rsidR="00DD38B7">
              <w:rPr>
                <w:b/>
                <w:sz w:val="24"/>
                <w:szCs w:val="24"/>
                <w:lang w:val="mk-MK"/>
              </w:rPr>
              <w:t xml:space="preserve"> </w:t>
            </w:r>
            <w:r w:rsidR="00B36D2A" w:rsidRPr="00B36D2A">
              <w:rPr>
                <w:sz w:val="18"/>
                <w:szCs w:val="18"/>
                <w:lang w:val="mk-MK"/>
              </w:rPr>
              <w:t>(</w:t>
            </w:r>
            <w:r w:rsidR="00DA6D64" w:rsidRPr="00B36D2A">
              <w:rPr>
                <w:sz w:val="18"/>
                <w:szCs w:val="18"/>
                <w:lang w:val="mk-MK"/>
              </w:rPr>
              <w:t>3 линка за приклучување ќе бидат испратени од МИОА ОВП мејл адреса - преку ФОСМ Блуџинс платформа до изработка на ОВП платформа за одржување на консултации за процесот</w:t>
            </w:r>
            <w:r w:rsidR="00B36D2A" w:rsidRPr="00B36D2A">
              <w:rPr>
                <w:sz w:val="18"/>
                <w:szCs w:val="18"/>
                <w:lang w:val="mk-MK"/>
              </w:rPr>
              <w:t>)</w:t>
            </w:r>
          </w:p>
        </w:tc>
      </w:tr>
      <w:tr w:rsidR="0010609A" w:rsidRPr="004D15D0" w14:paraId="7A29D124" w14:textId="77777777" w:rsidTr="00A851EA">
        <w:tc>
          <w:tcPr>
            <w:tcW w:w="8644" w:type="dxa"/>
            <w:gridSpan w:val="3"/>
          </w:tcPr>
          <w:p w14:paraId="2546AE27" w14:textId="77777777" w:rsidR="0010609A" w:rsidRPr="00E1010B" w:rsidRDefault="0010609A" w:rsidP="00391A21">
            <w:pPr>
              <w:rPr>
                <w:rFonts w:cstheme="minorHAnsi"/>
                <w:b/>
                <w:lang w:val="mk-MK"/>
              </w:rPr>
            </w:pPr>
            <w:r>
              <w:rPr>
                <w:b/>
                <w:lang w:val="mk-MK"/>
              </w:rPr>
              <w:t>Четврток, 29 октомври 2020</w:t>
            </w:r>
          </w:p>
        </w:tc>
        <w:tc>
          <w:tcPr>
            <w:tcW w:w="2434" w:type="dxa"/>
            <w:gridSpan w:val="2"/>
          </w:tcPr>
          <w:p w14:paraId="2393C3E5" w14:textId="77777777" w:rsidR="0010609A" w:rsidRPr="0010609A" w:rsidRDefault="0010609A" w:rsidP="00391A21">
            <w:r>
              <w:rPr>
                <w:lang w:val="mk-MK"/>
              </w:rPr>
              <w:t>Време</w:t>
            </w:r>
            <w:r>
              <w:t xml:space="preserve">: </w:t>
            </w:r>
          </w:p>
        </w:tc>
        <w:tc>
          <w:tcPr>
            <w:tcW w:w="1958" w:type="dxa"/>
          </w:tcPr>
          <w:p w14:paraId="76CEE4BB" w14:textId="77777777" w:rsidR="0010609A" w:rsidRPr="00E1010B" w:rsidRDefault="0010609A" w:rsidP="00391A21">
            <w:pPr>
              <w:rPr>
                <w:rFonts w:cstheme="minorHAnsi"/>
                <w:b/>
                <w:lang w:val="mk-MK"/>
              </w:rPr>
            </w:pPr>
            <w:r>
              <w:rPr>
                <w:b/>
                <w:lang w:val="mk-MK"/>
              </w:rPr>
              <w:t>Фацилитатори</w:t>
            </w:r>
            <w:r w:rsidRPr="004D15D0">
              <w:rPr>
                <w:b/>
              </w:rPr>
              <w:t>:</w:t>
            </w:r>
          </w:p>
        </w:tc>
      </w:tr>
      <w:tr w:rsidR="00AB5B65" w14:paraId="003111B9" w14:textId="77777777" w:rsidTr="00A851EA">
        <w:tc>
          <w:tcPr>
            <w:tcW w:w="8644" w:type="dxa"/>
            <w:gridSpan w:val="3"/>
          </w:tcPr>
          <w:p w14:paraId="314951FB" w14:textId="77777777" w:rsidR="00AB5B65" w:rsidRPr="0010609A" w:rsidRDefault="00AB5B65" w:rsidP="004D15D0">
            <w:pPr>
              <w:rPr>
                <w:lang w:val="mk-MK"/>
              </w:rPr>
            </w:pPr>
            <w:r>
              <w:rPr>
                <w:lang w:val="mk-MK"/>
              </w:rPr>
              <w:t xml:space="preserve">3 онлјан </w:t>
            </w:r>
            <w:r w:rsidR="00714F28">
              <w:rPr>
                <w:lang w:val="mk-MK"/>
              </w:rPr>
              <w:t>информативни средби за едукација</w:t>
            </w:r>
            <w:r>
              <w:rPr>
                <w:lang w:val="mk-MK"/>
              </w:rPr>
              <w:t xml:space="preserve"> во времетраење од 1 час </w:t>
            </w:r>
            <w:r w:rsidR="00714F28">
              <w:rPr>
                <w:lang w:val="mk-MK"/>
              </w:rPr>
              <w:t xml:space="preserve">ќе бидат испратени до </w:t>
            </w:r>
            <w:r>
              <w:rPr>
                <w:lang w:val="mk-MK"/>
              </w:rPr>
              <w:t xml:space="preserve"> </w:t>
            </w:r>
            <w:r w:rsidR="00714F28">
              <w:rPr>
                <w:lang w:val="mk-MK"/>
              </w:rPr>
              <w:t xml:space="preserve">три групи на пријавени учесници распределени според </w:t>
            </w:r>
            <w:r>
              <w:rPr>
                <w:lang w:val="mk-MK"/>
              </w:rPr>
              <w:t xml:space="preserve">оптимален број на </w:t>
            </w:r>
            <w:r w:rsidR="00714F28">
              <w:rPr>
                <w:lang w:val="mk-MK"/>
              </w:rPr>
              <w:t>лица по средба согласно техничка можност за одржување на онлјан средби</w:t>
            </w:r>
          </w:p>
        </w:tc>
        <w:tc>
          <w:tcPr>
            <w:tcW w:w="2434" w:type="dxa"/>
            <w:gridSpan w:val="2"/>
          </w:tcPr>
          <w:p w14:paraId="64DAE66B" w14:textId="77777777" w:rsidR="00AB5B65" w:rsidRPr="00D11D55" w:rsidRDefault="00AB5B65" w:rsidP="004D15D0">
            <w:pPr>
              <w:rPr>
                <w:lang w:val="mk-MK"/>
              </w:rPr>
            </w:pPr>
            <w:r w:rsidRPr="00D11D55">
              <w:t>1</w:t>
            </w:r>
            <w:r w:rsidRPr="00D11D55">
              <w:rPr>
                <w:lang w:val="mk-MK"/>
              </w:rPr>
              <w:t>2</w:t>
            </w:r>
            <w:r w:rsidRPr="00D11D55">
              <w:t>:00 – 13:00</w:t>
            </w:r>
            <w:r w:rsidRPr="00D11D55">
              <w:rPr>
                <w:lang w:val="mk-MK"/>
              </w:rPr>
              <w:t xml:space="preserve">  </w:t>
            </w:r>
          </w:p>
          <w:p w14:paraId="3CC687B7" w14:textId="77777777" w:rsidR="00AB5B65" w:rsidRPr="00D11D55" w:rsidRDefault="00AB5B65" w:rsidP="004D15D0">
            <w:pPr>
              <w:rPr>
                <w:lang w:val="mk-MK"/>
              </w:rPr>
            </w:pPr>
            <w:r w:rsidRPr="00D11D55">
              <w:rPr>
                <w:lang w:val="mk-MK"/>
              </w:rPr>
              <w:t>13</w:t>
            </w:r>
            <w:r w:rsidR="00D11D55" w:rsidRPr="00D11D55">
              <w:t>:15 – 14:15</w:t>
            </w:r>
            <w:r w:rsidR="00D11D55" w:rsidRPr="00D11D55">
              <w:rPr>
                <w:lang w:val="mk-MK"/>
              </w:rPr>
              <w:t xml:space="preserve"> </w:t>
            </w:r>
          </w:p>
          <w:p w14:paraId="27514016" w14:textId="77777777" w:rsidR="00AB5B65" w:rsidRPr="004E0C3F" w:rsidRDefault="00AB5B65" w:rsidP="004D15D0">
            <w:pPr>
              <w:rPr>
                <w:lang w:val="mk-MK"/>
              </w:rPr>
            </w:pPr>
            <w:r w:rsidRPr="00D11D55">
              <w:rPr>
                <w:lang w:val="mk-MK"/>
              </w:rPr>
              <w:t>14</w:t>
            </w:r>
            <w:r w:rsidR="00D11D55" w:rsidRPr="00D11D55">
              <w:t>:30 – 15:30</w:t>
            </w:r>
          </w:p>
        </w:tc>
        <w:tc>
          <w:tcPr>
            <w:tcW w:w="1958" w:type="dxa"/>
          </w:tcPr>
          <w:p w14:paraId="73146634" w14:textId="77777777" w:rsidR="00AB5B65" w:rsidRDefault="00AB5B65" w:rsidP="004D15D0">
            <w:pPr>
              <w:rPr>
                <w:lang w:val="mk-MK"/>
              </w:rPr>
            </w:pPr>
            <w:r>
              <w:rPr>
                <w:lang w:val="mk-MK"/>
              </w:rPr>
              <w:t>Герман Филков</w:t>
            </w:r>
          </w:p>
          <w:p w14:paraId="70A1CD67" w14:textId="77777777" w:rsidR="00AB5B65" w:rsidRDefault="00AB5B65" w:rsidP="004D15D0">
            <w:pPr>
              <w:rPr>
                <w:lang w:val="mk-MK"/>
              </w:rPr>
            </w:pPr>
            <w:r>
              <w:rPr>
                <w:lang w:val="mk-MK"/>
              </w:rPr>
              <w:t>Дарко Антиќ</w:t>
            </w:r>
          </w:p>
          <w:p w14:paraId="0A51D3A5" w14:textId="77777777" w:rsidR="00AB5B65" w:rsidRDefault="00AB5B65" w:rsidP="004D15D0">
            <w:pPr>
              <w:rPr>
                <w:lang w:val="mk-MK"/>
              </w:rPr>
            </w:pPr>
            <w:r>
              <w:rPr>
                <w:lang w:val="mk-MK"/>
              </w:rPr>
              <w:t>Ивона Сталевска</w:t>
            </w:r>
          </w:p>
        </w:tc>
      </w:tr>
      <w:tr w:rsidR="00B00202" w:rsidRPr="00FE3F39" w14:paraId="095EAFD4" w14:textId="77777777" w:rsidTr="00A851EA">
        <w:tc>
          <w:tcPr>
            <w:tcW w:w="13036" w:type="dxa"/>
            <w:gridSpan w:val="6"/>
            <w:shd w:val="clear" w:color="auto" w:fill="92D050"/>
          </w:tcPr>
          <w:p w14:paraId="7581A332" w14:textId="77777777" w:rsidR="00C153CD" w:rsidRPr="00394B3E" w:rsidRDefault="00B00202" w:rsidP="00A67B64">
            <w:pPr>
              <w:rPr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t>КОНСУЛТАЦИИ</w:t>
            </w:r>
            <w:r w:rsidR="00DD38B7">
              <w:rPr>
                <w:b/>
                <w:sz w:val="24"/>
                <w:szCs w:val="24"/>
                <w:lang w:val="mk-MK"/>
              </w:rPr>
              <w:t xml:space="preserve"> </w:t>
            </w:r>
            <w:r w:rsidR="00F51FD0" w:rsidRPr="005B4854">
              <w:rPr>
                <w:b/>
                <w:lang w:val="mk-MK"/>
              </w:rPr>
              <w:t>ноември</w:t>
            </w:r>
            <w:r w:rsidR="00DD38B7" w:rsidRPr="005B4854">
              <w:rPr>
                <w:b/>
              </w:rPr>
              <w:t xml:space="preserve"> 2020 – </w:t>
            </w:r>
            <w:proofErr w:type="spellStart"/>
            <w:r w:rsidR="00DD38B7" w:rsidRPr="005B4854">
              <w:rPr>
                <w:b/>
              </w:rPr>
              <w:t>јануари</w:t>
            </w:r>
            <w:proofErr w:type="spellEnd"/>
            <w:r w:rsidR="00DD38B7" w:rsidRPr="005B4854">
              <w:rPr>
                <w:b/>
              </w:rPr>
              <w:t xml:space="preserve"> 2021</w:t>
            </w:r>
            <w:r w:rsidR="00F51FD0" w:rsidRPr="00CE6321">
              <w:rPr>
                <w:lang w:val="mk-MK"/>
              </w:rPr>
              <w:t xml:space="preserve"> </w:t>
            </w:r>
            <w:r w:rsidR="00DA6D64" w:rsidRPr="00A67B64">
              <w:rPr>
                <w:sz w:val="18"/>
                <w:szCs w:val="18"/>
                <w:lang w:val="mk-MK"/>
              </w:rPr>
              <w:t>(линк за приклучување ќе биде испратен од МИОА ОВП мејл адреса - преку ФОСМ Блуџинс платформа до изработка на ОВП платформа за одржување на консултации за процесот)</w:t>
            </w:r>
          </w:p>
        </w:tc>
      </w:tr>
      <w:tr w:rsidR="008512CD" w:rsidRPr="00FE3F39" w14:paraId="1638DC55" w14:textId="77777777" w:rsidTr="00A851EA">
        <w:tc>
          <w:tcPr>
            <w:tcW w:w="13036" w:type="dxa"/>
            <w:gridSpan w:val="6"/>
            <w:shd w:val="clear" w:color="auto" w:fill="FFD966" w:themeFill="accent4" w:themeFillTint="99"/>
          </w:tcPr>
          <w:p w14:paraId="108C00DB" w14:textId="1E86720C" w:rsidR="008512CD" w:rsidRPr="008512CD" w:rsidRDefault="00501268" w:rsidP="008512CD">
            <w:pPr>
              <w:rPr>
                <w:b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 xml:space="preserve">ПРВА Е-РАБОТИЛНИЦА </w:t>
            </w:r>
            <w:r w:rsidR="00DD51D1">
              <w:rPr>
                <w:b/>
                <w:lang w:val="mk-MK"/>
              </w:rPr>
              <w:t xml:space="preserve">прва недела од ноември (3 </w:t>
            </w:r>
            <w:r w:rsidR="006B3F83">
              <w:rPr>
                <w:b/>
                <w:lang w:val="mk-MK"/>
              </w:rPr>
              <w:t xml:space="preserve">– 6 ноември 2020) </w:t>
            </w:r>
          </w:p>
          <w:p w14:paraId="660984CF" w14:textId="77777777" w:rsidR="00A67B64" w:rsidRPr="003B38EF" w:rsidRDefault="008512CD" w:rsidP="003B38EF">
            <w:pPr>
              <w:jc w:val="both"/>
              <w:rPr>
                <w:rFonts w:cs="Cambria"/>
                <w:sz w:val="20"/>
                <w:szCs w:val="20"/>
              </w:rPr>
            </w:pPr>
            <w:proofErr w:type="spellStart"/>
            <w:r w:rsidRPr="003B38EF">
              <w:rPr>
                <w:sz w:val="20"/>
                <w:szCs w:val="20"/>
              </w:rPr>
              <w:t>Дискутирање</w:t>
            </w:r>
            <w:proofErr w:type="spellEnd"/>
            <w:r w:rsidRPr="003B38EF">
              <w:rPr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sz w:val="20"/>
                <w:szCs w:val="20"/>
              </w:rPr>
              <w:t>на</w:t>
            </w:r>
            <w:proofErr w:type="spellEnd"/>
            <w:r w:rsidRPr="003B38EF">
              <w:rPr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sz w:val="20"/>
                <w:szCs w:val="20"/>
              </w:rPr>
              <w:t>проблемите</w:t>
            </w:r>
            <w:proofErr w:type="spellEnd"/>
            <w:r w:rsidRPr="003B38EF">
              <w:rPr>
                <w:sz w:val="20"/>
                <w:szCs w:val="20"/>
              </w:rPr>
              <w:t xml:space="preserve"> и </w:t>
            </w:r>
            <w:proofErr w:type="spellStart"/>
            <w:r w:rsidRPr="003B38EF">
              <w:rPr>
                <w:sz w:val="20"/>
                <w:szCs w:val="20"/>
              </w:rPr>
              <w:t>заложбите</w:t>
            </w:r>
            <w:proofErr w:type="spellEnd"/>
            <w:r w:rsidRPr="003B38EF">
              <w:rPr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sz w:val="20"/>
                <w:szCs w:val="20"/>
              </w:rPr>
              <w:t>од</w:t>
            </w:r>
            <w:proofErr w:type="spellEnd"/>
            <w:r w:rsidRPr="003B38EF">
              <w:rPr>
                <w:sz w:val="20"/>
                <w:szCs w:val="20"/>
              </w:rPr>
              <w:t xml:space="preserve"> </w:t>
            </w:r>
            <w:r w:rsidRPr="003B38EF">
              <w:rPr>
                <w:rFonts w:cs="Cambria"/>
                <w:sz w:val="20"/>
                <w:szCs w:val="20"/>
                <w:lang w:val="mk-MK"/>
              </w:rPr>
              <w:t>НАП за ОВП</w:t>
            </w:r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2018 – 2020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кои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не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се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исполнети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или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пак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се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делумно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исполнети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и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одлучување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за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тоа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дали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истите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е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потребно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да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се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п</w:t>
            </w:r>
            <w:r w:rsidR="00A84792">
              <w:rPr>
                <w:rFonts w:cs="Cambria"/>
                <w:color w:val="202124"/>
                <w:spacing w:val="2"/>
                <w:sz w:val="20"/>
                <w:szCs w:val="20"/>
              </w:rPr>
              <w:t>реточат</w:t>
            </w:r>
            <w:proofErr w:type="spellEnd"/>
            <w:r w:rsidR="00A84792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84792">
              <w:rPr>
                <w:rFonts w:cs="Cambria"/>
                <w:color w:val="202124"/>
                <w:spacing w:val="2"/>
                <w:sz w:val="20"/>
                <w:szCs w:val="20"/>
              </w:rPr>
              <w:t>во</w:t>
            </w:r>
            <w:proofErr w:type="spellEnd"/>
            <w:r w:rsidR="00A84792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84792">
              <w:rPr>
                <w:rFonts w:cs="Cambria"/>
                <w:color w:val="202124"/>
                <w:spacing w:val="2"/>
                <w:sz w:val="20"/>
                <w:szCs w:val="20"/>
              </w:rPr>
              <w:t>новиот</w:t>
            </w:r>
            <w:proofErr w:type="spellEnd"/>
            <w:r w:rsidR="00A84792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84792">
              <w:rPr>
                <w:rFonts w:cs="Cambria"/>
                <w:color w:val="202124"/>
                <w:spacing w:val="2"/>
                <w:sz w:val="20"/>
                <w:szCs w:val="20"/>
              </w:rPr>
              <w:t>акциски</w:t>
            </w:r>
            <w:proofErr w:type="spellEnd"/>
            <w:r w:rsidR="00A84792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="00A84792">
              <w:rPr>
                <w:rFonts w:cs="Cambria"/>
                <w:color w:val="202124"/>
                <w:spacing w:val="2"/>
                <w:sz w:val="20"/>
                <w:szCs w:val="20"/>
              </w:rPr>
              <w:t>план</w:t>
            </w:r>
            <w:proofErr w:type="spellEnd"/>
            <w:r w:rsidR="00A84792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.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Односно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,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дискутирање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на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>резултатите</w:t>
            </w:r>
            <w:proofErr w:type="spellEnd"/>
            <w:r w:rsidRPr="003B38EF">
              <w:rPr>
                <w:rFonts w:cs="Cambria"/>
                <w:color w:val="202124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добиени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преку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прашалникот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за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оценка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на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спроведувањето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на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заложбите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од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НАП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за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</w:t>
            </w:r>
            <w:r w:rsidRPr="003B38EF">
              <w:rPr>
                <w:rFonts w:cs="Cambria"/>
                <w:sz w:val="20"/>
                <w:szCs w:val="20"/>
                <w:lang w:val="mk-MK"/>
              </w:rPr>
              <w:t>ОВП</w:t>
            </w:r>
            <w:r w:rsidRPr="003B38EF">
              <w:rPr>
                <w:rFonts w:cs="Cambria"/>
                <w:sz w:val="20"/>
                <w:szCs w:val="20"/>
              </w:rPr>
              <w:t xml:space="preserve"> и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потребата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од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нивно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вклучување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во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новиот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НАП,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во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август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 2020 </w:t>
            </w:r>
            <w:proofErr w:type="spellStart"/>
            <w:r w:rsidRPr="003B38EF">
              <w:rPr>
                <w:rFonts w:cs="Cambria"/>
                <w:sz w:val="20"/>
                <w:szCs w:val="20"/>
              </w:rPr>
              <w:t>година</w:t>
            </w:r>
            <w:proofErr w:type="spellEnd"/>
            <w:r w:rsidRPr="003B38EF">
              <w:rPr>
                <w:rFonts w:cs="Cambria"/>
                <w:sz w:val="20"/>
                <w:szCs w:val="20"/>
              </w:rPr>
              <w:t xml:space="preserve">. </w:t>
            </w:r>
          </w:p>
        </w:tc>
      </w:tr>
      <w:tr w:rsidR="00A851EA" w:rsidRPr="004D15D0" w14:paraId="374715A9" w14:textId="77777777" w:rsidTr="00D04B5D">
        <w:tc>
          <w:tcPr>
            <w:tcW w:w="3397" w:type="dxa"/>
          </w:tcPr>
          <w:p w14:paraId="1E696845" w14:textId="77777777" w:rsidR="00A851EA" w:rsidRPr="00E1010B" w:rsidRDefault="00A851EA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Транспарент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 xml:space="preserve">ност, отчетност, проактивност и </w:t>
            </w: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инклузивност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3544" w:type="dxa"/>
          </w:tcPr>
          <w:p w14:paraId="4CD1EC2B" w14:textId="77777777" w:rsidR="00A851EA" w:rsidRPr="00E1010B" w:rsidRDefault="00A851EA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Спречување на корупција и промовирање на добро владеење </w:t>
            </w:r>
          </w:p>
        </w:tc>
        <w:tc>
          <w:tcPr>
            <w:tcW w:w="2977" w:type="dxa"/>
            <w:gridSpan w:val="2"/>
          </w:tcPr>
          <w:p w14:paraId="6E937CB2" w14:textId="77777777" w:rsidR="00966F3C" w:rsidRDefault="00966F3C" w:rsidP="00966F3C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cstheme="minorHAnsi"/>
                <w:b/>
                <w:lang w:val="mk-MK"/>
              </w:rPr>
              <w:t>Пристап до правда</w:t>
            </w:r>
          </w:p>
          <w:p w14:paraId="2C5E03F1" w14:textId="23B19450" w:rsidR="00A851EA" w:rsidRPr="00E1010B" w:rsidRDefault="00A851EA" w:rsidP="00391A21">
            <w:pPr>
              <w:rPr>
                <w:rFonts w:cstheme="minorHAnsi"/>
                <w:b/>
                <w:lang w:val="mk-MK"/>
              </w:rPr>
            </w:pPr>
          </w:p>
        </w:tc>
        <w:tc>
          <w:tcPr>
            <w:tcW w:w="3118" w:type="dxa"/>
            <w:gridSpan w:val="2"/>
          </w:tcPr>
          <w:p w14:paraId="2DC9F19E" w14:textId="600F4DC5" w:rsidR="00966F3C" w:rsidRPr="00E1010B" w:rsidRDefault="00966F3C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Испорака на јавни услуги 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</w:tr>
      <w:tr w:rsidR="00A851EA" w14:paraId="0B23523D" w14:textId="77777777" w:rsidTr="00D04B5D">
        <w:tc>
          <w:tcPr>
            <w:tcW w:w="3397" w:type="dxa"/>
          </w:tcPr>
          <w:p w14:paraId="3D16D760" w14:textId="77777777" w:rsidR="00A851EA" w:rsidRDefault="00A851EA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305155B1" w14:textId="77777777" w:rsidR="00A851EA" w:rsidRPr="00CD4D3A" w:rsidRDefault="00A851EA" w:rsidP="00391A21">
            <w:pPr>
              <w:rPr>
                <w:b/>
                <w:lang w:val="mk-MK"/>
              </w:rPr>
            </w:pPr>
            <w:r w:rsidRPr="00CD4D3A">
              <w:rPr>
                <w:b/>
                <w:lang w:val="mk-MK"/>
              </w:rPr>
              <w:t xml:space="preserve">6 ноември </w:t>
            </w:r>
            <w:r w:rsidR="00D04B5D" w:rsidRPr="00CD4D3A">
              <w:rPr>
                <w:b/>
                <w:lang w:val="mk-MK"/>
              </w:rPr>
              <w:t xml:space="preserve">2020, </w:t>
            </w:r>
            <w:r w:rsidRPr="00CD4D3A">
              <w:rPr>
                <w:b/>
                <w:lang w:val="mk-MK"/>
              </w:rPr>
              <w:t>10-12 часот</w:t>
            </w:r>
          </w:p>
          <w:p w14:paraId="3B513CA5" w14:textId="5C88FBDA" w:rsidR="00A851EA" w:rsidRPr="00E1010B" w:rsidRDefault="00A851EA" w:rsidP="00391A21">
            <w:r>
              <w:rPr>
                <w:lang w:val="mk-MK"/>
              </w:rPr>
              <w:t xml:space="preserve">Герман Филков и </w:t>
            </w:r>
            <w:proofErr w:type="spellStart"/>
            <w:r w:rsidR="00EC65B1">
              <w:rPr>
                <w:rFonts w:ascii="Calibri" w:hAnsi="Calibri" w:cs="Calibri"/>
                <w:color w:val="000000"/>
                <w:shd w:val="clear" w:color="auto" w:fill="FFFFFF"/>
              </w:rPr>
              <w:t>Марија</w:t>
            </w:r>
            <w:proofErr w:type="spellEnd"/>
            <w:r w:rsidR="00EC65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C65B1">
              <w:rPr>
                <w:rFonts w:ascii="Calibri" w:hAnsi="Calibri" w:cs="Calibri"/>
                <w:color w:val="000000"/>
                <w:shd w:val="clear" w:color="auto" w:fill="FFFFFF"/>
              </w:rPr>
              <w:t>Николоска</w:t>
            </w:r>
            <w:proofErr w:type="spellEnd"/>
            <w:r w:rsidR="00EC65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EC65B1">
              <w:rPr>
                <w:rFonts w:ascii="Calibri" w:hAnsi="Calibri" w:cs="Calibri"/>
                <w:color w:val="000000"/>
                <w:shd w:val="clear" w:color="auto" w:fill="FFFFFF"/>
              </w:rPr>
              <w:t>Арсовска</w:t>
            </w:r>
            <w:proofErr w:type="spellEnd"/>
          </w:p>
        </w:tc>
        <w:tc>
          <w:tcPr>
            <w:tcW w:w="3544" w:type="dxa"/>
          </w:tcPr>
          <w:p w14:paraId="36905B83" w14:textId="77777777" w:rsidR="006004BF" w:rsidRDefault="00A851EA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5B1374B3" w14:textId="23386EAA" w:rsidR="00A851EA" w:rsidRPr="00CD4D3A" w:rsidRDefault="00D40D82" w:rsidP="00391A21">
            <w:pPr>
              <w:rPr>
                <w:b/>
                <w:lang w:val="mk-MK"/>
              </w:rPr>
            </w:pPr>
            <w:r w:rsidRPr="00CD4D3A">
              <w:rPr>
                <w:b/>
              </w:rPr>
              <w:t>5</w:t>
            </w:r>
            <w:r w:rsidR="006004BF" w:rsidRPr="00CD4D3A">
              <w:rPr>
                <w:b/>
                <w:lang w:val="mk-MK"/>
              </w:rPr>
              <w:t xml:space="preserve"> ноември</w:t>
            </w:r>
            <w:r w:rsidR="00D04B5D" w:rsidRPr="00CD4D3A">
              <w:rPr>
                <w:b/>
                <w:lang w:val="mk-MK"/>
              </w:rPr>
              <w:t xml:space="preserve"> 2020,</w:t>
            </w:r>
            <w:r w:rsidR="006004BF" w:rsidRPr="00CD4D3A">
              <w:rPr>
                <w:b/>
                <w:lang w:val="mk-MK"/>
              </w:rPr>
              <w:t xml:space="preserve"> </w:t>
            </w:r>
            <w:r w:rsidR="00A851EA" w:rsidRPr="00CD4D3A">
              <w:rPr>
                <w:b/>
                <w:lang w:val="mk-MK"/>
              </w:rPr>
              <w:t>10-12 часот</w:t>
            </w:r>
          </w:p>
          <w:p w14:paraId="1470D524" w14:textId="4B68BC30" w:rsidR="00A851EA" w:rsidRPr="00BC07DD" w:rsidRDefault="00A851EA" w:rsidP="00CA7AD4">
            <w:pPr>
              <w:rPr>
                <w:lang w:val="mk-MK"/>
              </w:rPr>
            </w:pPr>
            <w:r>
              <w:rPr>
                <w:lang w:val="mk-MK"/>
              </w:rPr>
              <w:t>Миша Поповиќ</w:t>
            </w:r>
            <w:r>
              <w:t xml:space="preserve"> </w:t>
            </w:r>
            <w:r>
              <w:rPr>
                <w:lang w:val="mk-MK"/>
              </w:rPr>
              <w:t xml:space="preserve">и </w:t>
            </w:r>
            <w:r w:rsidR="00BC07DD">
              <w:rPr>
                <w:lang w:val="mk-MK"/>
              </w:rPr>
              <w:t>Сефер Селими</w:t>
            </w:r>
          </w:p>
        </w:tc>
        <w:tc>
          <w:tcPr>
            <w:tcW w:w="2977" w:type="dxa"/>
            <w:gridSpan w:val="2"/>
          </w:tcPr>
          <w:p w14:paraId="47AD7EF3" w14:textId="77777777" w:rsidR="00A851EA" w:rsidRDefault="00A851EA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65EC04F2" w14:textId="77777777" w:rsidR="00A851EA" w:rsidRPr="00CD4D3A" w:rsidRDefault="00A851EA" w:rsidP="00391A21">
            <w:pPr>
              <w:rPr>
                <w:b/>
                <w:lang w:val="mk-MK"/>
              </w:rPr>
            </w:pPr>
            <w:r w:rsidRPr="00CD4D3A">
              <w:rPr>
                <w:b/>
                <w:lang w:val="mk-MK"/>
              </w:rPr>
              <w:t>3 ноември</w:t>
            </w:r>
            <w:r w:rsidR="00D04B5D" w:rsidRPr="00CD4D3A">
              <w:rPr>
                <w:b/>
                <w:lang w:val="mk-MK"/>
              </w:rPr>
              <w:t xml:space="preserve"> 2020,</w:t>
            </w:r>
            <w:r w:rsidRPr="00CD4D3A">
              <w:rPr>
                <w:b/>
                <w:lang w:val="mk-MK"/>
              </w:rPr>
              <w:t xml:space="preserve"> 10 -12 часот</w:t>
            </w:r>
          </w:p>
          <w:p w14:paraId="2A869B7F" w14:textId="6EDAE9EF" w:rsidR="00A851EA" w:rsidRPr="00BC07DD" w:rsidRDefault="00F375C8" w:rsidP="00412615">
            <w:pPr>
              <w:rPr>
                <w:lang w:val="mk-MK"/>
              </w:rPr>
            </w:pPr>
            <w:r>
              <w:rPr>
                <w:lang w:val="mk-MK"/>
              </w:rPr>
              <w:t>Ивона Сталевска и</w:t>
            </w:r>
            <w:r w:rsidR="00412615">
              <w:t xml:space="preserve"> </w:t>
            </w:r>
            <w:r w:rsidR="00BC07DD">
              <w:rPr>
                <w:lang w:val="mk-MK"/>
              </w:rPr>
              <w:t>Весна Шапкоски</w:t>
            </w:r>
          </w:p>
        </w:tc>
        <w:tc>
          <w:tcPr>
            <w:tcW w:w="3118" w:type="dxa"/>
            <w:gridSpan w:val="2"/>
          </w:tcPr>
          <w:p w14:paraId="090819FA" w14:textId="77777777" w:rsidR="00A851EA" w:rsidRDefault="00A851EA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16D94033" w14:textId="77777777" w:rsidR="00A851EA" w:rsidRPr="00CD4D3A" w:rsidRDefault="00A851EA" w:rsidP="00391A21">
            <w:pPr>
              <w:rPr>
                <w:b/>
                <w:lang w:val="mk-MK"/>
              </w:rPr>
            </w:pPr>
            <w:r w:rsidRPr="00CD4D3A">
              <w:rPr>
                <w:b/>
                <w:lang w:val="mk-MK"/>
              </w:rPr>
              <w:t xml:space="preserve">4 ноември </w:t>
            </w:r>
            <w:r w:rsidR="00D04B5D" w:rsidRPr="00CD4D3A">
              <w:rPr>
                <w:b/>
                <w:lang w:val="mk-MK"/>
              </w:rPr>
              <w:t xml:space="preserve">2020, </w:t>
            </w:r>
            <w:r w:rsidRPr="00CD4D3A">
              <w:rPr>
                <w:b/>
                <w:lang w:val="mk-MK"/>
              </w:rPr>
              <w:t>10 -12 часот</w:t>
            </w:r>
          </w:p>
          <w:p w14:paraId="278096BB" w14:textId="14A4406D" w:rsidR="00A851EA" w:rsidRPr="00BC07DD" w:rsidRDefault="00F375C8" w:rsidP="00CA7AD4">
            <w:pPr>
              <w:rPr>
                <w:lang w:val="mk-MK"/>
              </w:rPr>
            </w:pPr>
            <w:r>
              <w:rPr>
                <w:lang w:val="mk-MK"/>
              </w:rPr>
              <w:t>Дарко Антиќ</w:t>
            </w:r>
            <w:r w:rsidR="00A851EA">
              <w:rPr>
                <w:lang w:val="mk-MK"/>
              </w:rPr>
              <w:t xml:space="preserve"> и</w:t>
            </w:r>
            <w:r w:rsidR="00CA7AD4">
              <w:rPr>
                <w:lang w:val="mk-MK"/>
              </w:rPr>
              <w:t xml:space="preserve"> </w:t>
            </w:r>
            <w:r w:rsidR="00BC07DD">
              <w:rPr>
                <w:lang w:val="mk-MK"/>
              </w:rPr>
              <w:t>Ивана Петкановска</w:t>
            </w:r>
          </w:p>
        </w:tc>
      </w:tr>
    </w:tbl>
    <w:p w14:paraId="14FF9D5E" w14:textId="1360A767" w:rsidR="00D53588" w:rsidRDefault="00D53588"/>
    <w:p w14:paraId="7E02CF9D" w14:textId="77777777" w:rsidR="00412615" w:rsidRDefault="00412615"/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3256"/>
        <w:gridCol w:w="3543"/>
        <w:gridCol w:w="3119"/>
        <w:gridCol w:w="3402"/>
      </w:tblGrid>
      <w:tr w:rsidR="00193E60" w:rsidRPr="00FE3F39" w14:paraId="456A813E" w14:textId="77777777" w:rsidTr="00CB3F63">
        <w:tc>
          <w:tcPr>
            <w:tcW w:w="13320" w:type="dxa"/>
            <w:gridSpan w:val="4"/>
            <w:shd w:val="clear" w:color="auto" w:fill="F6A4EE"/>
          </w:tcPr>
          <w:p w14:paraId="65169A84" w14:textId="335AEAFE" w:rsidR="00193E60" w:rsidRPr="008512CD" w:rsidRDefault="00867F52" w:rsidP="00145E9A">
            <w:pPr>
              <w:rPr>
                <w:b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ВТОРА Е-РАБОТИЛНИЦА</w:t>
            </w:r>
            <w:r w:rsidR="00193E60">
              <w:rPr>
                <w:b/>
                <w:sz w:val="20"/>
                <w:szCs w:val="20"/>
                <w:lang w:val="mk-MK"/>
              </w:rPr>
              <w:t xml:space="preserve"> </w:t>
            </w:r>
            <w:r w:rsidR="009F0541" w:rsidRPr="00366A1E">
              <w:rPr>
                <w:b/>
                <w:sz w:val="20"/>
                <w:szCs w:val="20"/>
                <w:lang w:val="mk-MK"/>
              </w:rPr>
              <w:t>втора</w:t>
            </w:r>
            <w:r w:rsidR="009262A6" w:rsidRPr="00366A1E">
              <w:rPr>
                <w:b/>
                <w:sz w:val="20"/>
                <w:szCs w:val="20"/>
                <w:lang w:val="mk-MK"/>
              </w:rPr>
              <w:t>/трета</w:t>
            </w:r>
            <w:r w:rsidR="009F0541" w:rsidRPr="00366A1E">
              <w:rPr>
                <w:b/>
                <w:sz w:val="20"/>
                <w:szCs w:val="20"/>
                <w:lang w:val="mk-MK"/>
              </w:rPr>
              <w:t xml:space="preserve"> недела од ноември 2020 (</w:t>
            </w:r>
            <w:r w:rsidR="00697552">
              <w:rPr>
                <w:b/>
                <w:sz w:val="20"/>
                <w:szCs w:val="20"/>
                <w:lang w:val="mk-MK"/>
              </w:rPr>
              <w:t>12</w:t>
            </w:r>
            <w:r w:rsidR="00C06B52">
              <w:rPr>
                <w:b/>
                <w:sz w:val="20"/>
                <w:szCs w:val="20"/>
                <w:lang w:val="mk-MK"/>
              </w:rPr>
              <w:t xml:space="preserve"> – 18</w:t>
            </w:r>
            <w:r w:rsidR="008B052E" w:rsidRPr="00366A1E">
              <w:rPr>
                <w:b/>
                <w:sz w:val="20"/>
                <w:szCs w:val="20"/>
                <w:lang w:val="mk-MK"/>
              </w:rPr>
              <w:t xml:space="preserve"> ноември 2020</w:t>
            </w:r>
            <w:r w:rsidR="009F0541" w:rsidRPr="00366A1E">
              <w:rPr>
                <w:b/>
                <w:sz w:val="20"/>
                <w:szCs w:val="20"/>
                <w:lang w:val="mk-MK"/>
              </w:rPr>
              <w:t>)</w:t>
            </w:r>
            <w:r w:rsidR="009F0541">
              <w:rPr>
                <w:b/>
                <w:sz w:val="20"/>
                <w:szCs w:val="20"/>
                <w:lang w:val="mk-MK"/>
              </w:rPr>
              <w:t xml:space="preserve"> </w:t>
            </w:r>
          </w:p>
          <w:p w14:paraId="2F32A82D" w14:textId="5F4CFD56" w:rsidR="00ED1CEF" w:rsidRPr="00ED1CEF" w:rsidRDefault="00193E60" w:rsidP="00ED1CEF">
            <w:pPr>
              <w:rPr>
                <w:sz w:val="20"/>
                <w:szCs w:val="20"/>
                <w:lang w:val="mk-MK"/>
              </w:rPr>
            </w:pPr>
            <w:proofErr w:type="spellStart"/>
            <w:r w:rsidRPr="00193E60">
              <w:rPr>
                <w:sz w:val="20"/>
                <w:szCs w:val="20"/>
              </w:rPr>
              <w:t>Идентиф</w:t>
            </w:r>
            <w:r w:rsidR="00ED1CEF">
              <w:rPr>
                <w:sz w:val="20"/>
                <w:szCs w:val="20"/>
              </w:rPr>
              <w:t>икување</w:t>
            </w:r>
            <w:proofErr w:type="spellEnd"/>
            <w:r w:rsidR="00ED1CEF">
              <w:rPr>
                <w:sz w:val="20"/>
                <w:szCs w:val="20"/>
              </w:rPr>
              <w:t xml:space="preserve"> и </w:t>
            </w:r>
            <w:proofErr w:type="spellStart"/>
            <w:r w:rsidR="00ED1CEF">
              <w:rPr>
                <w:sz w:val="20"/>
                <w:szCs w:val="20"/>
              </w:rPr>
              <w:t>опис</w:t>
            </w:r>
            <w:proofErr w:type="spellEnd"/>
            <w:r w:rsidR="00ED1CEF">
              <w:rPr>
                <w:sz w:val="20"/>
                <w:szCs w:val="20"/>
              </w:rPr>
              <w:t xml:space="preserve"> </w:t>
            </w:r>
            <w:proofErr w:type="spellStart"/>
            <w:r w:rsidR="00ED1CEF">
              <w:rPr>
                <w:sz w:val="20"/>
                <w:szCs w:val="20"/>
              </w:rPr>
              <w:t>на</w:t>
            </w:r>
            <w:proofErr w:type="spellEnd"/>
            <w:r w:rsidR="00ED1CEF">
              <w:rPr>
                <w:sz w:val="20"/>
                <w:szCs w:val="20"/>
              </w:rPr>
              <w:t xml:space="preserve"> </w:t>
            </w:r>
            <w:proofErr w:type="spellStart"/>
            <w:r w:rsidR="00ED1CEF">
              <w:rPr>
                <w:sz w:val="20"/>
                <w:szCs w:val="20"/>
              </w:rPr>
              <w:t>нови</w:t>
            </w:r>
            <w:proofErr w:type="spellEnd"/>
            <w:r w:rsidR="00ED1CEF">
              <w:rPr>
                <w:sz w:val="20"/>
                <w:szCs w:val="20"/>
              </w:rPr>
              <w:t xml:space="preserve"> </w:t>
            </w:r>
            <w:proofErr w:type="spellStart"/>
            <w:r w:rsidR="00ED1CEF">
              <w:rPr>
                <w:sz w:val="20"/>
                <w:szCs w:val="20"/>
              </w:rPr>
              <w:t>проблеми</w:t>
            </w:r>
            <w:proofErr w:type="spellEnd"/>
            <w:r w:rsidR="00ED1CEF">
              <w:rPr>
                <w:sz w:val="20"/>
                <w:szCs w:val="20"/>
              </w:rPr>
              <w:t xml:space="preserve">, </w:t>
            </w:r>
            <w:proofErr w:type="spellStart"/>
            <w:r w:rsidR="00ED1CEF">
              <w:rPr>
                <w:sz w:val="20"/>
                <w:szCs w:val="20"/>
              </w:rPr>
              <w:t>и</w:t>
            </w:r>
            <w:r w:rsidR="00ED1CEF" w:rsidRPr="00193E60">
              <w:rPr>
                <w:sz w:val="20"/>
                <w:szCs w:val="20"/>
              </w:rPr>
              <w:t>дентификување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на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одговорни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институции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за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решавање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на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приоритетните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проблеми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и </w:t>
            </w:r>
            <w:proofErr w:type="spellStart"/>
            <w:r w:rsidR="00ED1CEF" w:rsidRPr="00193E60">
              <w:rPr>
                <w:sz w:val="20"/>
                <w:szCs w:val="20"/>
              </w:rPr>
              <w:t>нивно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повикување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за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вклучување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доколку</w:t>
            </w:r>
            <w:proofErr w:type="spellEnd"/>
            <w:r w:rsidR="00ED1CEF">
              <w:rPr>
                <w:sz w:val="20"/>
                <w:szCs w:val="20"/>
              </w:rPr>
              <w:t xml:space="preserve"> </w:t>
            </w:r>
            <w:proofErr w:type="spellStart"/>
            <w:r w:rsidR="00ED1CEF">
              <w:rPr>
                <w:sz w:val="20"/>
                <w:szCs w:val="20"/>
              </w:rPr>
              <w:t>истите</w:t>
            </w:r>
            <w:proofErr w:type="spellEnd"/>
            <w:r w:rsidR="00ED1CEF">
              <w:rPr>
                <w:sz w:val="20"/>
                <w:szCs w:val="20"/>
              </w:rPr>
              <w:t xml:space="preserve"> </w:t>
            </w:r>
            <w:proofErr w:type="spellStart"/>
            <w:r w:rsidR="00ED1CEF">
              <w:rPr>
                <w:sz w:val="20"/>
                <w:szCs w:val="20"/>
              </w:rPr>
              <w:t>не</w:t>
            </w:r>
            <w:proofErr w:type="spellEnd"/>
            <w:r w:rsidR="00ED1CEF">
              <w:rPr>
                <w:sz w:val="20"/>
                <w:szCs w:val="20"/>
              </w:rPr>
              <w:t xml:space="preserve"> </w:t>
            </w:r>
            <w:proofErr w:type="spellStart"/>
            <w:r w:rsidR="00ED1CEF">
              <w:rPr>
                <w:sz w:val="20"/>
                <w:szCs w:val="20"/>
              </w:rPr>
              <w:t>се</w:t>
            </w:r>
            <w:proofErr w:type="spellEnd"/>
            <w:r w:rsidR="00ED1CEF">
              <w:rPr>
                <w:sz w:val="20"/>
                <w:szCs w:val="20"/>
              </w:rPr>
              <w:t xml:space="preserve"> </w:t>
            </w:r>
            <w:proofErr w:type="spellStart"/>
            <w:r w:rsidR="00ED1CEF">
              <w:rPr>
                <w:sz w:val="20"/>
                <w:szCs w:val="20"/>
              </w:rPr>
              <w:t>досега</w:t>
            </w:r>
            <w:proofErr w:type="spellEnd"/>
            <w:r w:rsidR="00ED1CEF">
              <w:rPr>
                <w:sz w:val="20"/>
                <w:szCs w:val="20"/>
              </w:rPr>
              <w:t xml:space="preserve"> </w:t>
            </w:r>
            <w:proofErr w:type="spellStart"/>
            <w:r w:rsidR="00ED1CEF">
              <w:rPr>
                <w:sz w:val="20"/>
                <w:szCs w:val="20"/>
              </w:rPr>
              <w:t>вклучени</w:t>
            </w:r>
            <w:proofErr w:type="spellEnd"/>
            <w:r w:rsidR="00ED1CEF">
              <w:rPr>
                <w:sz w:val="20"/>
                <w:szCs w:val="20"/>
              </w:rPr>
              <w:t xml:space="preserve">, </w:t>
            </w:r>
            <w:proofErr w:type="spellStart"/>
            <w:r w:rsidR="00ED1CEF">
              <w:rPr>
                <w:sz w:val="20"/>
                <w:szCs w:val="20"/>
              </w:rPr>
              <w:t>и</w:t>
            </w:r>
            <w:r w:rsidR="00ED1CEF" w:rsidRPr="00193E60">
              <w:rPr>
                <w:sz w:val="20"/>
                <w:szCs w:val="20"/>
              </w:rPr>
              <w:t>дентификување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на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очекувани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промени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врз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основа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на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ново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идентификуваните</w:t>
            </w:r>
            <w:proofErr w:type="spellEnd"/>
            <w:r w:rsidR="00ED1CEF" w:rsidRPr="00193E60">
              <w:rPr>
                <w:sz w:val="20"/>
                <w:szCs w:val="20"/>
              </w:rPr>
              <w:t xml:space="preserve"> </w:t>
            </w:r>
            <w:proofErr w:type="spellStart"/>
            <w:r w:rsidR="00ED1CEF" w:rsidRPr="00193E60">
              <w:rPr>
                <w:sz w:val="20"/>
                <w:szCs w:val="20"/>
              </w:rPr>
              <w:t>проблеми</w:t>
            </w:r>
            <w:proofErr w:type="spellEnd"/>
            <w:r w:rsidR="00ED1CEF" w:rsidRPr="00193E60">
              <w:rPr>
                <w:sz w:val="20"/>
                <w:szCs w:val="20"/>
              </w:rPr>
              <w:t>.</w:t>
            </w:r>
            <w:r w:rsidR="00ED1CEF">
              <w:rPr>
                <w:sz w:val="20"/>
                <w:szCs w:val="20"/>
                <w:lang w:val="mk-MK"/>
              </w:rPr>
              <w:t xml:space="preserve"> Посебен фокус ќе се стави на проблемите кои значително влијаат врз засегнатите с</w:t>
            </w:r>
            <w:r w:rsidR="00347173">
              <w:rPr>
                <w:sz w:val="20"/>
                <w:szCs w:val="20"/>
                <w:lang w:val="mk-MK"/>
              </w:rPr>
              <w:t>трани за време</w:t>
            </w:r>
            <w:r w:rsidR="00ED1CEF">
              <w:rPr>
                <w:sz w:val="20"/>
                <w:szCs w:val="20"/>
                <w:lang w:val="mk-MK"/>
              </w:rPr>
              <w:t xml:space="preserve"> на пандемијата со КОВИД-19, а се поттикнува вклучувањето на маргинализирани и локални заедници.</w:t>
            </w:r>
          </w:p>
        </w:tc>
      </w:tr>
      <w:tr w:rsidR="00F572EA" w:rsidRPr="004D15D0" w14:paraId="325B913C" w14:textId="77777777" w:rsidTr="00032FEC">
        <w:tc>
          <w:tcPr>
            <w:tcW w:w="3256" w:type="dxa"/>
          </w:tcPr>
          <w:p w14:paraId="21ECF886" w14:textId="77777777" w:rsidR="00F572EA" w:rsidRPr="00E1010B" w:rsidRDefault="00F572EA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Транспарент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 xml:space="preserve">ност, отчетност, проактивност и </w:t>
            </w: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инклузивност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3543" w:type="dxa"/>
          </w:tcPr>
          <w:p w14:paraId="1B06EDB8" w14:textId="77777777" w:rsidR="00F572EA" w:rsidRPr="00E1010B" w:rsidRDefault="00F572EA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Спречување на корупција и промовирање на добро владеење </w:t>
            </w:r>
          </w:p>
        </w:tc>
        <w:tc>
          <w:tcPr>
            <w:tcW w:w="3119" w:type="dxa"/>
          </w:tcPr>
          <w:p w14:paraId="73DA78CB" w14:textId="77777777" w:rsidR="00F572EA" w:rsidRPr="00E1010B" w:rsidRDefault="00F572EA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Испорака на јавни услуги 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3402" w:type="dxa"/>
          </w:tcPr>
          <w:p w14:paraId="1F58F27E" w14:textId="77777777" w:rsidR="00F572EA" w:rsidRPr="00E1010B" w:rsidRDefault="00F572EA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cstheme="minorHAnsi"/>
                <w:b/>
                <w:lang w:val="mk-MK"/>
              </w:rPr>
              <w:t>Пристап до правда</w:t>
            </w:r>
          </w:p>
        </w:tc>
      </w:tr>
      <w:tr w:rsidR="00F572EA" w14:paraId="66F56039" w14:textId="77777777" w:rsidTr="00032FEC">
        <w:tc>
          <w:tcPr>
            <w:tcW w:w="3256" w:type="dxa"/>
          </w:tcPr>
          <w:p w14:paraId="7DDF6CE1" w14:textId="77777777" w:rsidR="00F572EA" w:rsidRDefault="00F572EA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7F60FBE1" w14:textId="207D9400" w:rsidR="00F572EA" w:rsidRPr="009B42C7" w:rsidRDefault="00F572EA" w:rsidP="00391A21">
            <w:pPr>
              <w:rPr>
                <w:b/>
                <w:lang w:val="mk-MK"/>
              </w:rPr>
            </w:pPr>
            <w:r w:rsidRPr="009B42C7">
              <w:rPr>
                <w:b/>
                <w:lang w:val="mk-MK"/>
              </w:rPr>
              <w:t xml:space="preserve">12 ноември </w:t>
            </w:r>
            <w:r w:rsidR="00FA5FBC" w:rsidRPr="009B42C7">
              <w:rPr>
                <w:b/>
                <w:lang w:val="mk-MK"/>
              </w:rPr>
              <w:t>2020</w:t>
            </w:r>
            <w:r w:rsidR="00F62F46">
              <w:rPr>
                <w:b/>
                <w:lang w:val="mk-MK"/>
              </w:rPr>
              <w:t>, 10 – 12 часот</w:t>
            </w:r>
          </w:p>
          <w:p w14:paraId="46ABE897" w14:textId="1C0C33FC" w:rsidR="00F572EA" w:rsidRPr="00E1010B" w:rsidRDefault="00F572EA" w:rsidP="00391A21">
            <w:r>
              <w:rPr>
                <w:lang w:val="mk-MK"/>
              </w:rPr>
              <w:t xml:space="preserve">Герман Филков и </w:t>
            </w:r>
            <w:proofErr w:type="spellStart"/>
            <w:r w:rsidR="002814C0">
              <w:rPr>
                <w:rFonts w:ascii="Calibri" w:hAnsi="Calibri" w:cs="Calibri"/>
                <w:color w:val="000000"/>
                <w:shd w:val="clear" w:color="auto" w:fill="FFFFFF"/>
              </w:rPr>
              <w:t>Марија</w:t>
            </w:r>
            <w:proofErr w:type="spellEnd"/>
            <w:r w:rsidR="002814C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814C0">
              <w:rPr>
                <w:rFonts w:ascii="Calibri" w:hAnsi="Calibri" w:cs="Calibri"/>
                <w:color w:val="000000"/>
                <w:shd w:val="clear" w:color="auto" w:fill="FFFFFF"/>
              </w:rPr>
              <w:t>Николоска</w:t>
            </w:r>
            <w:proofErr w:type="spellEnd"/>
            <w:r w:rsidR="002814C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2814C0">
              <w:rPr>
                <w:rFonts w:ascii="Calibri" w:hAnsi="Calibri" w:cs="Calibri"/>
                <w:color w:val="000000"/>
                <w:shd w:val="clear" w:color="auto" w:fill="FFFFFF"/>
              </w:rPr>
              <w:t>Арсовска</w:t>
            </w:r>
            <w:proofErr w:type="spellEnd"/>
          </w:p>
        </w:tc>
        <w:tc>
          <w:tcPr>
            <w:tcW w:w="3543" w:type="dxa"/>
          </w:tcPr>
          <w:p w14:paraId="4C06BA74" w14:textId="77777777" w:rsidR="00F572EA" w:rsidRDefault="00F572EA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392BC690" w14:textId="49B5446A" w:rsidR="00F572EA" w:rsidRPr="00F62F46" w:rsidRDefault="00D40D82" w:rsidP="00391A21">
            <w:pPr>
              <w:rPr>
                <w:b/>
                <w:lang w:val="mk-MK"/>
              </w:rPr>
            </w:pPr>
            <w:r w:rsidRPr="009B42C7">
              <w:rPr>
                <w:b/>
              </w:rPr>
              <w:t>13</w:t>
            </w:r>
            <w:r w:rsidR="00FA5FBC" w:rsidRPr="009B42C7">
              <w:rPr>
                <w:b/>
                <w:lang w:val="mk-MK"/>
              </w:rPr>
              <w:t xml:space="preserve"> ноември 2020</w:t>
            </w:r>
            <w:r w:rsidR="00F62F46">
              <w:rPr>
                <w:b/>
              </w:rPr>
              <w:t xml:space="preserve">, 10 – 12 </w:t>
            </w:r>
            <w:r w:rsidR="00F62F46">
              <w:rPr>
                <w:b/>
                <w:lang w:val="mk-MK"/>
              </w:rPr>
              <w:t>часот</w:t>
            </w:r>
          </w:p>
          <w:p w14:paraId="5F6D54A8" w14:textId="5F9CE815" w:rsidR="00F572EA" w:rsidRPr="00BC07DD" w:rsidRDefault="00F572EA" w:rsidP="00BC07DD">
            <w:pPr>
              <w:rPr>
                <w:lang w:val="mk-MK"/>
              </w:rPr>
            </w:pPr>
            <w:r>
              <w:rPr>
                <w:lang w:val="mk-MK"/>
              </w:rPr>
              <w:t>Миша Поповиќ</w:t>
            </w:r>
            <w:r>
              <w:t xml:space="preserve"> </w:t>
            </w:r>
            <w:r>
              <w:rPr>
                <w:lang w:val="mk-MK"/>
              </w:rPr>
              <w:t>и</w:t>
            </w:r>
            <w:r w:rsidR="00BC07DD">
              <w:rPr>
                <w:lang w:val="mk-MK"/>
              </w:rPr>
              <w:t xml:space="preserve"> Сефер Селими</w:t>
            </w:r>
          </w:p>
        </w:tc>
        <w:tc>
          <w:tcPr>
            <w:tcW w:w="3119" w:type="dxa"/>
          </w:tcPr>
          <w:p w14:paraId="0055A2C7" w14:textId="77777777" w:rsidR="00F572EA" w:rsidRPr="00030DD3" w:rsidRDefault="00F572EA" w:rsidP="00391A21">
            <w:pPr>
              <w:rPr>
                <w:lang w:val="mk-MK"/>
              </w:rPr>
            </w:pPr>
            <w:r w:rsidRPr="00030DD3">
              <w:rPr>
                <w:lang w:val="mk-MK"/>
              </w:rPr>
              <w:t>Датум</w:t>
            </w:r>
            <w:r w:rsidRPr="00030DD3">
              <w:t xml:space="preserve"> и </w:t>
            </w:r>
            <w:proofErr w:type="spellStart"/>
            <w:r w:rsidRPr="00030DD3">
              <w:t>време</w:t>
            </w:r>
            <w:proofErr w:type="spellEnd"/>
            <w:r w:rsidRPr="00030DD3">
              <w:t>:</w:t>
            </w:r>
          </w:p>
          <w:p w14:paraId="7052556D" w14:textId="7CECBA90" w:rsidR="00F572EA" w:rsidRPr="00030DD3" w:rsidRDefault="00F572EA" w:rsidP="00391A21">
            <w:pPr>
              <w:rPr>
                <w:b/>
                <w:lang w:val="mk-MK"/>
              </w:rPr>
            </w:pPr>
            <w:r w:rsidRPr="00030DD3">
              <w:rPr>
                <w:b/>
                <w:lang w:val="mk-MK"/>
              </w:rPr>
              <w:t xml:space="preserve">17 ноември </w:t>
            </w:r>
            <w:r w:rsidR="00FA5FBC" w:rsidRPr="00030DD3">
              <w:rPr>
                <w:b/>
                <w:lang w:val="mk-MK"/>
              </w:rPr>
              <w:t>2020</w:t>
            </w:r>
            <w:r w:rsidR="00030DD3">
              <w:rPr>
                <w:b/>
                <w:lang w:val="mk-MK"/>
              </w:rPr>
              <w:t xml:space="preserve">, </w:t>
            </w:r>
            <w:r w:rsidR="00030DD3" w:rsidRPr="00CD4D3A">
              <w:rPr>
                <w:b/>
                <w:lang w:val="mk-MK"/>
              </w:rPr>
              <w:t>10 -</w:t>
            </w:r>
            <w:r w:rsidR="00030DD3">
              <w:rPr>
                <w:b/>
                <w:lang w:val="mk-MK"/>
              </w:rPr>
              <w:t xml:space="preserve"> </w:t>
            </w:r>
            <w:r w:rsidR="00030DD3" w:rsidRPr="00CD4D3A">
              <w:rPr>
                <w:b/>
                <w:lang w:val="mk-MK"/>
              </w:rPr>
              <w:t>12 часот</w:t>
            </w:r>
          </w:p>
          <w:p w14:paraId="21A42C17" w14:textId="1E42A30C" w:rsidR="00F572EA" w:rsidRPr="00BC07DD" w:rsidRDefault="00F572EA" w:rsidP="00391A21">
            <w:pPr>
              <w:rPr>
                <w:lang w:val="mk-MK"/>
              </w:rPr>
            </w:pPr>
            <w:r w:rsidRPr="00030DD3">
              <w:rPr>
                <w:lang w:val="mk-MK"/>
              </w:rPr>
              <w:t xml:space="preserve">Дарко Антиќ и </w:t>
            </w:r>
            <w:r w:rsidR="00BC07DD" w:rsidRPr="00030DD3">
              <w:rPr>
                <w:lang w:val="mk-MK"/>
              </w:rPr>
              <w:t>Ивана Петкановска</w:t>
            </w:r>
          </w:p>
        </w:tc>
        <w:tc>
          <w:tcPr>
            <w:tcW w:w="3402" w:type="dxa"/>
          </w:tcPr>
          <w:p w14:paraId="323C2907" w14:textId="77777777" w:rsidR="00F572EA" w:rsidRDefault="00F572EA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48FEADA3" w14:textId="079042F9" w:rsidR="00F572EA" w:rsidRPr="009B42C7" w:rsidRDefault="003A2717" w:rsidP="00391A21">
            <w:pPr>
              <w:rPr>
                <w:b/>
                <w:lang w:val="mk-MK"/>
              </w:rPr>
            </w:pPr>
            <w:r>
              <w:rPr>
                <w:b/>
                <w:lang w:val="mk-MK"/>
              </w:rPr>
              <w:t>16</w:t>
            </w:r>
            <w:r w:rsidR="00F572EA" w:rsidRPr="009B42C7">
              <w:rPr>
                <w:b/>
                <w:lang w:val="mk-MK"/>
              </w:rPr>
              <w:t xml:space="preserve"> ноември </w:t>
            </w:r>
            <w:r w:rsidR="00FA5FBC" w:rsidRPr="009B42C7">
              <w:rPr>
                <w:b/>
                <w:lang w:val="mk-MK"/>
              </w:rPr>
              <w:t>2020</w:t>
            </w:r>
            <w:r w:rsidR="00736059">
              <w:rPr>
                <w:b/>
                <w:lang w:val="mk-MK"/>
              </w:rPr>
              <w:t xml:space="preserve">, </w:t>
            </w:r>
            <w:r w:rsidR="00CB0220">
              <w:rPr>
                <w:b/>
              </w:rPr>
              <w:t>14 – 16</w:t>
            </w:r>
            <w:r w:rsidR="00736059" w:rsidRPr="00CD4D3A">
              <w:rPr>
                <w:b/>
                <w:lang w:val="mk-MK"/>
              </w:rPr>
              <w:t xml:space="preserve"> часот</w:t>
            </w:r>
          </w:p>
          <w:p w14:paraId="6D58139D" w14:textId="208FE2C8" w:rsidR="00F572EA" w:rsidRPr="00BC07DD" w:rsidRDefault="00654895" w:rsidP="001451D7">
            <w:pPr>
              <w:rPr>
                <w:lang w:val="mk-MK"/>
              </w:rPr>
            </w:pPr>
            <w:r>
              <w:rPr>
                <w:lang w:val="mk-MK"/>
              </w:rPr>
              <w:t xml:space="preserve">Ивона Сталевска и </w:t>
            </w:r>
            <w:r w:rsidR="00BC07DD">
              <w:rPr>
                <w:lang w:val="mk-MK"/>
              </w:rPr>
              <w:t>Весна Шапкоски</w:t>
            </w:r>
          </w:p>
        </w:tc>
      </w:tr>
      <w:tr w:rsidR="00CA609A" w:rsidRPr="00FE3F39" w14:paraId="66A07506" w14:textId="77777777" w:rsidTr="00CB3F63">
        <w:tc>
          <w:tcPr>
            <w:tcW w:w="13320" w:type="dxa"/>
            <w:gridSpan w:val="4"/>
            <w:shd w:val="clear" w:color="auto" w:fill="9CC2E5" w:themeFill="accent1" w:themeFillTint="99"/>
          </w:tcPr>
          <w:p w14:paraId="6E796403" w14:textId="6D9C3636" w:rsidR="00CA609A" w:rsidRPr="008512CD" w:rsidRDefault="00EE6FBA" w:rsidP="00145E9A">
            <w:pPr>
              <w:rPr>
                <w:b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ТРЕТА Е-РАБОТИЛНИЦА</w:t>
            </w:r>
            <w:r w:rsidR="00CA609A">
              <w:rPr>
                <w:b/>
                <w:lang w:val="mk-MK"/>
              </w:rPr>
              <w:t xml:space="preserve"> </w:t>
            </w:r>
            <w:r w:rsidR="007C6577">
              <w:rPr>
                <w:b/>
                <w:lang w:val="mk-MK"/>
              </w:rPr>
              <w:t xml:space="preserve">четврта недела од ноември (23 – 27 ноември 2020) </w:t>
            </w:r>
          </w:p>
          <w:p w14:paraId="41FECA37" w14:textId="77777777" w:rsidR="00CA609A" w:rsidRPr="00CA609A" w:rsidRDefault="00CA609A" w:rsidP="00145E9A">
            <w:pPr>
              <w:jc w:val="both"/>
              <w:rPr>
                <w:rFonts w:cs="Cambria"/>
                <w:sz w:val="20"/>
                <w:szCs w:val="20"/>
              </w:rPr>
            </w:pPr>
            <w:proofErr w:type="spellStart"/>
            <w:r w:rsidRPr="00CA609A">
              <w:rPr>
                <w:sz w:val="20"/>
                <w:szCs w:val="20"/>
              </w:rPr>
              <w:t>Идентификување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на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она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што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во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моментот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се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прави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по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однос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на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решавање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на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приоритетните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проблеми</w:t>
            </w:r>
            <w:proofErr w:type="spellEnd"/>
            <w:r w:rsidRPr="00CA609A">
              <w:rPr>
                <w:sz w:val="20"/>
                <w:szCs w:val="20"/>
              </w:rPr>
              <w:t xml:space="preserve">, </w:t>
            </w:r>
            <w:proofErr w:type="spellStart"/>
            <w:r w:rsidRPr="00CA609A">
              <w:rPr>
                <w:sz w:val="20"/>
                <w:szCs w:val="20"/>
              </w:rPr>
              <w:t>со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придонес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на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релевантни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граѓански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организации</w:t>
            </w:r>
            <w:proofErr w:type="spellEnd"/>
            <w:r w:rsidRPr="00CA609A">
              <w:rPr>
                <w:sz w:val="20"/>
                <w:szCs w:val="20"/>
              </w:rPr>
              <w:t xml:space="preserve"> и </w:t>
            </w:r>
            <w:proofErr w:type="spellStart"/>
            <w:r w:rsidRPr="00CA609A">
              <w:rPr>
                <w:sz w:val="20"/>
                <w:szCs w:val="20"/>
              </w:rPr>
              <w:t>јавни</w:t>
            </w:r>
            <w:proofErr w:type="spellEnd"/>
            <w:r w:rsidRPr="00CA609A">
              <w:rPr>
                <w:sz w:val="20"/>
                <w:szCs w:val="20"/>
              </w:rPr>
              <w:t xml:space="preserve"> </w:t>
            </w:r>
            <w:proofErr w:type="spellStart"/>
            <w:r w:rsidRPr="00CA609A">
              <w:rPr>
                <w:sz w:val="20"/>
                <w:szCs w:val="20"/>
              </w:rPr>
              <w:t>институции</w:t>
            </w:r>
            <w:proofErr w:type="spellEnd"/>
            <w:r w:rsidRPr="00CA609A">
              <w:rPr>
                <w:sz w:val="20"/>
                <w:szCs w:val="20"/>
              </w:rPr>
              <w:t>.</w:t>
            </w:r>
          </w:p>
        </w:tc>
      </w:tr>
      <w:tr w:rsidR="0060452A" w:rsidRPr="004D15D0" w14:paraId="3E8E3A68" w14:textId="77777777" w:rsidTr="00032FEC">
        <w:tc>
          <w:tcPr>
            <w:tcW w:w="3256" w:type="dxa"/>
          </w:tcPr>
          <w:p w14:paraId="34B6473D" w14:textId="77777777" w:rsidR="0060452A" w:rsidRPr="00E1010B" w:rsidRDefault="0060452A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Транспарент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 xml:space="preserve">ност, отчетност, проактивност и </w:t>
            </w: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инклузивност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3543" w:type="dxa"/>
          </w:tcPr>
          <w:p w14:paraId="4FD7C3C1" w14:textId="77777777" w:rsidR="0060452A" w:rsidRPr="00E1010B" w:rsidRDefault="0060452A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Спречување на корупција и промовирање на добро владеење </w:t>
            </w:r>
          </w:p>
        </w:tc>
        <w:tc>
          <w:tcPr>
            <w:tcW w:w="3119" w:type="dxa"/>
          </w:tcPr>
          <w:p w14:paraId="237D9FBA" w14:textId="77777777" w:rsidR="0060452A" w:rsidRPr="00E1010B" w:rsidRDefault="0060452A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Испорака на јавни услуги 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3402" w:type="dxa"/>
          </w:tcPr>
          <w:p w14:paraId="25656988" w14:textId="77777777" w:rsidR="0060452A" w:rsidRPr="00E1010B" w:rsidRDefault="0060452A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cstheme="minorHAnsi"/>
                <w:b/>
                <w:lang w:val="mk-MK"/>
              </w:rPr>
              <w:t>Пристап до правда</w:t>
            </w:r>
          </w:p>
        </w:tc>
      </w:tr>
      <w:tr w:rsidR="0060452A" w14:paraId="0F1BA1E3" w14:textId="77777777" w:rsidTr="00032FEC">
        <w:tc>
          <w:tcPr>
            <w:tcW w:w="3256" w:type="dxa"/>
          </w:tcPr>
          <w:p w14:paraId="716383DE" w14:textId="77777777" w:rsidR="0060452A" w:rsidRDefault="0060452A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11C6BE8F" w14:textId="77777777" w:rsidR="0060452A" w:rsidRPr="009B42C7" w:rsidRDefault="0060452A" w:rsidP="00391A21">
            <w:pPr>
              <w:rPr>
                <w:b/>
                <w:lang w:val="mk-MK"/>
              </w:rPr>
            </w:pPr>
            <w:r w:rsidRPr="009B42C7">
              <w:rPr>
                <w:b/>
                <w:lang w:val="mk-MK"/>
              </w:rPr>
              <w:t xml:space="preserve">23 ноември </w:t>
            </w:r>
            <w:r w:rsidR="00FA5FBC" w:rsidRPr="009B42C7">
              <w:rPr>
                <w:b/>
                <w:lang w:val="mk-MK"/>
              </w:rPr>
              <w:t>2020</w:t>
            </w:r>
          </w:p>
          <w:p w14:paraId="10891E70" w14:textId="1D3EE653" w:rsidR="0060452A" w:rsidRPr="00E1010B" w:rsidRDefault="0060452A" w:rsidP="00391A21">
            <w:r>
              <w:rPr>
                <w:lang w:val="mk-MK"/>
              </w:rPr>
              <w:t xml:space="preserve">Герман Филков и </w:t>
            </w:r>
            <w:proofErr w:type="spellStart"/>
            <w:r w:rsidR="007C25B1">
              <w:rPr>
                <w:rFonts w:ascii="Calibri" w:hAnsi="Calibri" w:cs="Calibri"/>
                <w:color w:val="000000"/>
                <w:shd w:val="clear" w:color="auto" w:fill="FFFFFF"/>
              </w:rPr>
              <w:t>Марија</w:t>
            </w:r>
            <w:proofErr w:type="spellEnd"/>
            <w:r w:rsidR="007C25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C25B1">
              <w:rPr>
                <w:rFonts w:ascii="Calibri" w:hAnsi="Calibri" w:cs="Calibri"/>
                <w:color w:val="000000"/>
                <w:shd w:val="clear" w:color="auto" w:fill="FFFFFF"/>
              </w:rPr>
              <w:t>Николоска</w:t>
            </w:r>
            <w:proofErr w:type="spellEnd"/>
            <w:r w:rsidR="007C25B1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7C25B1">
              <w:rPr>
                <w:rFonts w:ascii="Calibri" w:hAnsi="Calibri" w:cs="Calibri"/>
                <w:color w:val="000000"/>
                <w:shd w:val="clear" w:color="auto" w:fill="FFFFFF"/>
              </w:rPr>
              <w:t>Арсовска</w:t>
            </w:r>
            <w:proofErr w:type="spellEnd"/>
          </w:p>
        </w:tc>
        <w:tc>
          <w:tcPr>
            <w:tcW w:w="3543" w:type="dxa"/>
          </w:tcPr>
          <w:p w14:paraId="776161C9" w14:textId="77777777" w:rsidR="0060452A" w:rsidRDefault="0060452A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6DF15793" w14:textId="352FFDFA" w:rsidR="0060452A" w:rsidRPr="009B42C7" w:rsidRDefault="00D40D82" w:rsidP="00391A21">
            <w:pPr>
              <w:rPr>
                <w:b/>
                <w:lang w:val="mk-MK"/>
              </w:rPr>
            </w:pPr>
            <w:r w:rsidRPr="009B42C7">
              <w:rPr>
                <w:b/>
              </w:rPr>
              <w:t>27</w:t>
            </w:r>
            <w:r w:rsidR="00FA5FBC" w:rsidRPr="009B42C7">
              <w:rPr>
                <w:b/>
                <w:lang w:val="mk-MK"/>
              </w:rPr>
              <w:t xml:space="preserve"> ноември 2020</w:t>
            </w:r>
          </w:p>
          <w:p w14:paraId="5EB99078" w14:textId="3898A796" w:rsidR="0060452A" w:rsidRPr="000A79E2" w:rsidRDefault="0060452A" w:rsidP="00391A21">
            <w:pPr>
              <w:rPr>
                <w:lang w:val="mk-MK"/>
              </w:rPr>
            </w:pPr>
            <w:r>
              <w:rPr>
                <w:lang w:val="mk-MK"/>
              </w:rPr>
              <w:t>Миша Поповиќ</w:t>
            </w:r>
            <w:r>
              <w:t xml:space="preserve"> </w:t>
            </w:r>
            <w:r>
              <w:rPr>
                <w:lang w:val="mk-MK"/>
              </w:rPr>
              <w:t xml:space="preserve">и </w:t>
            </w:r>
            <w:r w:rsidR="000A79E2">
              <w:rPr>
                <w:lang w:val="mk-MK"/>
              </w:rPr>
              <w:t>Сефер Селими</w:t>
            </w:r>
          </w:p>
        </w:tc>
        <w:tc>
          <w:tcPr>
            <w:tcW w:w="3119" w:type="dxa"/>
          </w:tcPr>
          <w:p w14:paraId="0FE8455B" w14:textId="77777777" w:rsidR="0060452A" w:rsidRDefault="0060452A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5CB96DE7" w14:textId="77777777" w:rsidR="0060452A" w:rsidRPr="009B42C7" w:rsidRDefault="0060452A" w:rsidP="00391A21">
            <w:pPr>
              <w:rPr>
                <w:b/>
                <w:lang w:val="mk-MK"/>
              </w:rPr>
            </w:pPr>
            <w:r w:rsidRPr="009B42C7">
              <w:rPr>
                <w:b/>
                <w:lang w:val="mk-MK"/>
              </w:rPr>
              <w:t xml:space="preserve">24 ноември </w:t>
            </w:r>
            <w:r w:rsidR="00FA5FBC" w:rsidRPr="009B42C7">
              <w:rPr>
                <w:b/>
                <w:lang w:val="mk-MK"/>
              </w:rPr>
              <w:t>2020</w:t>
            </w:r>
          </w:p>
          <w:p w14:paraId="50BA1973" w14:textId="03455D1E" w:rsidR="0060452A" w:rsidRPr="000A79E2" w:rsidRDefault="0060452A" w:rsidP="00391A21">
            <w:pPr>
              <w:rPr>
                <w:lang w:val="mk-MK"/>
              </w:rPr>
            </w:pPr>
            <w:r>
              <w:rPr>
                <w:lang w:val="mk-MK"/>
              </w:rPr>
              <w:t xml:space="preserve">Дарко Антиќ и </w:t>
            </w:r>
            <w:r w:rsidR="000A79E2">
              <w:rPr>
                <w:lang w:val="mk-MK"/>
              </w:rPr>
              <w:t>Ивана Петкановска</w:t>
            </w:r>
          </w:p>
        </w:tc>
        <w:tc>
          <w:tcPr>
            <w:tcW w:w="3402" w:type="dxa"/>
          </w:tcPr>
          <w:p w14:paraId="0E6F2526" w14:textId="77777777" w:rsidR="0060452A" w:rsidRDefault="0060452A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58F0EA83" w14:textId="77777777" w:rsidR="0060452A" w:rsidRPr="009B42C7" w:rsidRDefault="0060452A" w:rsidP="00391A21">
            <w:pPr>
              <w:rPr>
                <w:b/>
                <w:lang w:val="mk-MK"/>
              </w:rPr>
            </w:pPr>
            <w:r w:rsidRPr="009B42C7">
              <w:rPr>
                <w:b/>
                <w:lang w:val="mk-MK"/>
              </w:rPr>
              <w:t xml:space="preserve">25 ноември </w:t>
            </w:r>
            <w:r w:rsidR="00FA5FBC" w:rsidRPr="009B42C7">
              <w:rPr>
                <w:b/>
                <w:lang w:val="mk-MK"/>
              </w:rPr>
              <w:t>2020</w:t>
            </w:r>
          </w:p>
          <w:p w14:paraId="2D6176E9" w14:textId="204803D7" w:rsidR="0060452A" w:rsidRPr="000A79E2" w:rsidRDefault="001451D7" w:rsidP="00391A21">
            <w:pPr>
              <w:rPr>
                <w:lang w:val="mk-MK"/>
              </w:rPr>
            </w:pPr>
            <w:r>
              <w:rPr>
                <w:lang w:val="mk-MK"/>
              </w:rPr>
              <w:t xml:space="preserve">Ивона Сталевска и </w:t>
            </w:r>
            <w:r w:rsidR="000A79E2">
              <w:rPr>
                <w:lang w:val="mk-MK"/>
              </w:rPr>
              <w:t>Весна Шапкоски</w:t>
            </w:r>
          </w:p>
        </w:tc>
      </w:tr>
    </w:tbl>
    <w:p w14:paraId="32D3691D" w14:textId="1FAB6D4B" w:rsidR="00FA7F03" w:rsidRDefault="00FA7F03"/>
    <w:p w14:paraId="0E8C86F4" w14:textId="77777777" w:rsidR="001451D7" w:rsidRDefault="001451D7"/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3397"/>
        <w:gridCol w:w="3686"/>
        <w:gridCol w:w="2835"/>
        <w:gridCol w:w="3118"/>
      </w:tblGrid>
      <w:tr w:rsidR="00F12E8B" w:rsidRPr="00FE3F39" w14:paraId="5A79C666" w14:textId="77777777" w:rsidTr="00210E28">
        <w:tc>
          <w:tcPr>
            <w:tcW w:w="13036" w:type="dxa"/>
            <w:gridSpan w:val="4"/>
            <w:shd w:val="clear" w:color="auto" w:fill="FFFF00"/>
          </w:tcPr>
          <w:p w14:paraId="321E41C1" w14:textId="15795483" w:rsidR="00F12E8B" w:rsidRPr="008512CD" w:rsidRDefault="00F12E8B" w:rsidP="00145E9A">
            <w:pPr>
              <w:rPr>
                <w:b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ЧЕТВРТ</w:t>
            </w:r>
            <w:r w:rsidR="00A85D8B">
              <w:rPr>
                <w:b/>
                <w:sz w:val="20"/>
                <w:szCs w:val="20"/>
                <w:lang w:val="mk-MK"/>
              </w:rPr>
              <w:t xml:space="preserve">А Е-РАБОТИЛНИЦА </w:t>
            </w:r>
            <w:r w:rsidR="00606F9B">
              <w:rPr>
                <w:b/>
                <w:lang w:val="mk-MK"/>
              </w:rPr>
              <w:t xml:space="preserve">прва/втора недела од декември 2020 </w:t>
            </w:r>
          </w:p>
          <w:p w14:paraId="4DCD5D1B" w14:textId="77777777" w:rsidR="00F12E8B" w:rsidRPr="00F12E8B" w:rsidRDefault="00F12E8B" w:rsidP="00F12E8B">
            <w:pPr>
              <w:rPr>
                <w:sz w:val="20"/>
                <w:szCs w:val="20"/>
              </w:rPr>
            </w:pPr>
            <w:proofErr w:type="spellStart"/>
            <w:r w:rsidRPr="00F12E8B">
              <w:rPr>
                <w:sz w:val="20"/>
                <w:szCs w:val="20"/>
              </w:rPr>
              <w:t>Утврдување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на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начини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за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решавање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на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приоритетните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проблеми</w:t>
            </w:r>
            <w:proofErr w:type="spellEnd"/>
            <w:r w:rsidRPr="00F12E8B">
              <w:rPr>
                <w:sz w:val="20"/>
                <w:szCs w:val="20"/>
              </w:rPr>
              <w:t xml:space="preserve">, </w:t>
            </w:r>
            <w:proofErr w:type="spellStart"/>
            <w:r w:rsidRPr="00F12E8B">
              <w:rPr>
                <w:sz w:val="20"/>
                <w:szCs w:val="20"/>
              </w:rPr>
              <w:t>при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што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ќе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се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поттикне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вклучување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на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маргинализирани</w:t>
            </w:r>
            <w:proofErr w:type="spellEnd"/>
            <w:r w:rsidRPr="00F12E8B">
              <w:rPr>
                <w:sz w:val="20"/>
                <w:szCs w:val="20"/>
              </w:rPr>
              <w:t xml:space="preserve"> и </w:t>
            </w:r>
            <w:proofErr w:type="spellStart"/>
            <w:r w:rsidRPr="00F12E8B">
              <w:rPr>
                <w:sz w:val="20"/>
                <w:szCs w:val="20"/>
              </w:rPr>
              <w:t>локалните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заедници</w:t>
            </w:r>
            <w:proofErr w:type="spellEnd"/>
            <w:r w:rsidRPr="00F12E8B">
              <w:rPr>
                <w:sz w:val="20"/>
                <w:szCs w:val="20"/>
              </w:rPr>
              <w:t xml:space="preserve"> (</w:t>
            </w:r>
            <w:proofErr w:type="spellStart"/>
            <w:r w:rsidRPr="00F12E8B">
              <w:rPr>
                <w:sz w:val="20"/>
                <w:szCs w:val="20"/>
              </w:rPr>
              <w:t>решенијата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се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еквивалент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на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мерки</w:t>
            </w:r>
            <w:proofErr w:type="spellEnd"/>
            <w:r w:rsidRPr="00F12E8B">
              <w:rPr>
                <w:sz w:val="20"/>
                <w:szCs w:val="20"/>
              </w:rPr>
              <w:t>/</w:t>
            </w:r>
            <w:proofErr w:type="spellStart"/>
            <w:r w:rsidRPr="00F12E8B">
              <w:rPr>
                <w:sz w:val="20"/>
                <w:szCs w:val="20"/>
              </w:rPr>
              <w:t>активности</w:t>
            </w:r>
            <w:proofErr w:type="spellEnd"/>
            <w:r w:rsidRPr="00F12E8B">
              <w:rPr>
                <w:sz w:val="20"/>
                <w:szCs w:val="20"/>
              </w:rPr>
              <w:t>)</w:t>
            </w:r>
            <w:r w:rsidRPr="00F12E8B">
              <w:rPr>
                <w:sz w:val="20"/>
                <w:szCs w:val="20"/>
                <w:lang w:val="mk-MK"/>
              </w:rPr>
              <w:t xml:space="preserve">. </w:t>
            </w:r>
            <w:proofErr w:type="spellStart"/>
            <w:r w:rsidRPr="00F12E8B">
              <w:rPr>
                <w:sz w:val="20"/>
                <w:szCs w:val="20"/>
              </w:rPr>
              <w:t>Приоретизирање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на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идентификуваните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начини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за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решавање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на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приоритетните</w:t>
            </w:r>
            <w:proofErr w:type="spellEnd"/>
            <w:r w:rsidRPr="00F12E8B">
              <w:rPr>
                <w:sz w:val="20"/>
                <w:szCs w:val="20"/>
              </w:rPr>
              <w:t xml:space="preserve"> </w:t>
            </w:r>
            <w:proofErr w:type="spellStart"/>
            <w:r w:rsidRPr="00F12E8B">
              <w:rPr>
                <w:sz w:val="20"/>
                <w:szCs w:val="20"/>
              </w:rPr>
              <w:t>проблеми</w:t>
            </w:r>
            <w:proofErr w:type="spellEnd"/>
            <w:r w:rsidRPr="00F12E8B">
              <w:rPr>
                <w:sz w:val="20"/>
                <w:szCs w:val="20"/>
              </w:rPr>
              <w:t>.</w:t>
            </w:r>
          </w:p>
        </w:tc>
      </w:tr>
      <w:tr w:rsidR="00F11970" w:rsidRPr="004D15D0" w14:paraId="7DB96606" w14:textId="77777777" w:rsidTr="00391A21">
        <w:tc>
          <w:tcPr>
            <w:tcW w:w="3397" w:type="dxa"/>
          </w:tcPr>
          <w:p w14:paraId="0CBD1EFC" w14:textId="77777777" w:rsidR="00F11970" w:rsidRPr="00E1010B" w:rsidRDefault="00F11970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Транспарент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 xml:space="preserve">ност, отчетност, проактивност и </w:t>
            </w: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инклузивност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3686" w:type="dxa"/>
          </w:tcPr>
          <w:p w14:paraId="4E5A5A8D" w14:textId="77777777" w:rsidR="00F11970" w:rsidRPr="00E1010B" w:rsidRDefault="00F11970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Спречување на корупција и промовирање на добро владеење </w:t>
            </w:r>
          </w:p>
        </w:tc>
        <w:tc>
          <w:tcPr>
            <w:tcW w:w="2835" w:type="dxa"/>
          </w:tcPr>
          <w:p w14:paraId="7B50A51E" w14:textId="77777777" w:rsidR="00F11970" w:rsidRPr="00E1010B" w:rsidRDefault="00F11970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Испорака на јавни услуги 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3118" w:type="dxa"/>
          </w:tcPr>
          <w:p w14:paraId="5FDB5E31" w14:textId="77777777" w:rsidR="00F11970" w:rsidRPr="00E1010B" w:rsidRDefault="00F11970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cstheme="minorHAnsi"/>
                <w:b/>
                <w:lang w:val="mk-MK"/>
              </w:rPr>
              <w:t>Пристап до правда</w:t>
            </w:r>
          </w:p>
        </w:tc>
      </w:tr>
      <w:tr w:rsidR="00F11970" w14:paraId="362AA9CE" w14:textId="77777777" w:rsidTr="00391A21">
        <w:tc>
          <w:tcPr>
            <w:tcW w:w="3397" w:type="dxa"/>
          </w:tcPr>
          <w:p w14:paraId="4C8BE76B" w14:textId="77777777" w:rsidR="00F11970" w:rsidRDefault="00F11970" w:rsidP="00391A21"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2E39DBCC" w14:textId="77777777" w:rsidR="00F11970" w:rsidRDefault="00F11970" w:rsidP="00391A21">
            <w:pPr>
              <w:rPr>
                <w:lang w:val="mk-MK"/>
              </w:rPr>
            </w:pPr>
          </w:p>
          <w:p w14:paraId="7CB1F879" w14:textId="43D245C9" w:rsidR="00F11970" w:rsidRPr="00E1010B" w:rsidRDefault="00F11970" w:rsidP="00391A21">
            <w:r>
              <w:rPr>
                <w:lang w:val="mk-MK"/>
              </w:rPr>
              <w:t xml:space="preserve">Герман Филков и </w:t>
            </w:r>
            <w:proofErr w:type="spellStart"/>
            <w:r w:rsidR="00BE0610">
              <w:rPr>
                <w:rFonts w:ascii="Calibri" w:hAnsi="Calibri" w:cs="Calibri"/>
                <w:color w:val="000000"/>
                <w:shd w:val="clear" w:color="auto" w:fill="FFFFFF"/>
              </w:rPr>
              <w:t>Марија</w:t>
            </w:r>
            <w:proofErr w:type="spellEnd"/>
            <w:r w:rsidR="00BE061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E0610">
              <w:rPr>
                <w:rFonts w:ascii="Calibri" w:hAnsi="Calibri" w:cs="Calibri"/>
                <w:color w:val="000000"/>
                <w:shd w:val="clear" w:color="auto" w:fill="FFFFFF"/>
              </w:rPr>
              <w:t>Николоска</w:t>
            </w:r>
            <w:proofErr w:type="spellEnd"/>
            <w:r w:rsidR="00BE061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BE0610">
              <w:rPr>
                <w:rFonts w:ascii="Calibri" w:hAnsi="Calibri" w:cs="Calibri"/>
                <w:color w:val="000000"/>
                <w:shd w:val="clear" w:color="auto" w:fill="FFFFFF"/>
              </w:rPr>
              <w:t>Арсовска</w:t>
            </w:r>
            <w:proofErr w:type="spellEnd"/>
          </w:p>
        </w:tc>
        <w:tc>
          <w:tcPr>
            <w:tcW w:w="3686" w:type="dxa"/>
          </w:tcPr>
          <w:p w14:paraId="52963237" w14:textId="77777777" w:rsidR="00F11970" w:rsidRDefault="00F11970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67115659" w14:textId="77777777" w:rsidR="00F11970" w:rsidRPr="00174D1B" w:rsidRDefault="00F11970" w:rsidP="00391A21">
            <w:pPr>
              <w:rPr>
                <w:lang w:val="mk-MK"/>
              </w:rPr>
            </w:pPr>
          </w:p>
          <w:p w14:paraId="1F2A8387" w14:textId="4F13EF55" w:rsidR="00F11970" w:rsidRPr="00D422BC" w:rsidRDefault="00F11970" w:rsidP="00D422BC">
            <w:pPr>
              <w:rPr>
                <w:lang w:val="mk-MK"/>
              </w:rPr>
            </w:pPr>
            <w:r>
              <w:rPr>
                <w:lang w:val="mk-MK"/>
              </w:rPr>
              <w:t>Миша Поповиќ</w:t>
            </w:r>
            <w:r>
              <w:t xml:space="preserve"> </w:t>
            </w:r>
            <w:r>
              <w:rPr>
                <w:lang w:val="mk-MK"/>
              </w:rPr>
              <w:t xml:space="preserve">и </w:t>
            </w:r>
            <w:r w:rsidR="00D422BC">
              <w:rPr>
                <w:lang w:val="mk-MK"/>
              </w:rPr>
              <w:t xml:space="preserve">Сефер Селими </w:t>
            </w:r>
          </w:p>
        </w:tc>
        <w:tc>
          <w:tcPr>
            <w:tcW w:w="2835" w:type="dxa"/>
          </w:tcPr>
          <w:p w14:paraId="3D049ACD" w14:textId="77777777" w:rsidR="00F11970" w:rsidRDefault="00F11970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74B36C42" w14:textId="77777777" w:rsidR="00F11970" w:rsidRDefault="00F11970" w:rsidP="00391A21">
            <w:pPr>
              <w:rPr>
                <w:lang w:val="mk-MK"/>
              </w:rPr>
            </w:pPr>
          </w:p>
          <w:p w14:paraId="224D0C40" w14:textId="2AD24381" w:rsidR="00F11970" w:rsidRPr="00D422BC" w:rsidRDefault="00F11970" w:rsidP="00D422BC">
            <w:pPr>
              <w:rPr>
                <w:lang w:val="mk-MK"/>
              </w:rPr>
            </w:pPr>
            <w:r>
              <w:rPr>
                <w:lang w:val="mk-MK"/>
              </w:rPr>
              <w:t xml:space="preserve">Дарко Антиќ и </w:t>
            </w:r>
            <w:r w:rsidR="00D422BC">
              <w:rPr>
                <w:lang w:val="mk-MK"/>
              </w:rPr>
              <w:t>Ивана Петкановска</w:t>
            </w:r>
          </w:p>
        </w:tc>
        <w:tc>
          <w:tcPr>
            <w:tcW w:w="3118" w:type="dxa"/>
          </w:tcPr>
          <w:p w14:paraId="00DBB8DD" w14:textId="77777777" w:rsidR="00F11970" w:rsidRDefault="00F11970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6D92E775" w14:textId="77777777" w:rsidR="001451D7" w:rsidRDefault="001451D7" w:rsidP="00391A21">
            <w:pPr>
              <w:rPr>
                <w:lang w:val="mk-MK"/>
              </w:rPr>
            </w:pPr>
          </w:p>
          <w:p w14:paraId="71B7E074" w14:textId="07309014" w:rsidR="00F11970" w:rsidRPr="00D422BC" w:rsidRDefault="001451D7" w:rsidP="00391A21">
            <w:pPr>
              <w:rPr>
                <w:lang w:val="mk-MK"/>
              </w:rPr>
            </w:pPr>
            <w:r>
              <w:rPr>
                <w:lang w:val="mk-MK"/>
              </w:rPr>
              <w:t xml:space="preserve">Ивона Сталевска и </w:t>
            </w:r>
            <w:r w:rsidR="00D422BC">
              <w:rPr>
                <w:lang w:val="mk-MK"/>
              </w:rPr>
              <w:t>Весна Шапкоски</w:t>
            </w:r>
          </w:p>
        </w:tc>
      </w:tr>
      <w:tr w:rsidR="00FD0B42" w:rsidRPr="00FE3F39" w14:paraId="5A6261DB" w14:textId="77777777" w:rsidTr="00210E28">
        <w:tc>
          <w:tcPr>
            <w:tcW w:w="13036" w:type="dxa"/>
            <w:gridSpan w:val="4"/>
            <w:shd w:val="clear" w:color="auto" w:fill="D0CECE" w:themeFill="background2" w:themeFillShade="E6"/>
          </w:tcPr>
          <w:p w14:paraId="1DC11609" w14:textId="77777777" w:rsidR="00FA6A21" w:rsidRPr="00FA6A21" w:rsidRDefault="00FD0B42" w:rsidP="00FA6A21">
            <w:pPr>
              <w:rPr>
                <w:b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>Состанок на Совет</w:t>
            </w:r>
            <w:r w:rsidR="000F634C">
              <w:rPr>
                <w:b/>
                <w:sz w:val="20"/>
                <w:szCs w:val="20"/>
                <w:lang w:val="mk-MK"/>
              </w:rPr>
              <w:t xml:space="preserve"> за ОВП</w:t>
            </w:r>
            <w:r>
              <w:rPr>
                <w:b/>
                <w:sz w:val="20"/>
                <w:szCs w:val="20"/>
                <w:lang w:val="mk-MK"/>
              </w:rPr>
              <w:t xml:space="preserve"> четврта недела од декември 2020 </w:t>
            </w:r>
          </w:p>
          <w:p w14:paraId="137714B7" w14:textId="77777777" w:rsidR="00FA6A21" w:rsidRPr="00FA6A21" w:rsidRDefault="00FA6A21" w:rsidP="000D05A5">
            <w:pPr>
              <w:rPr>
                <w:i/>
                <w:sz w:val="20"/>
                <w:szCs w:val="20"/>
              </w:rPr>
            </w:pPr>
            <w:proofErr w:type="spellStart"/>
            <w:r w:rsidRPr="00FA6A21">
              <w:rPr>
                <w:sz w:val="20"/>
                <w:szCs w:val="20"/>
              </w:rPr>
              <w:t>Пред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одржување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на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петтиот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состанок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потребно</w:t>
            </w:r>
            <w:proofErr w:type="spellEnd"/>
            <w:r w:rsidRPr="00FA6A21">
              <w:rPr>
                <w:sz w:val="20"/>
                <w:szCs w:val="20"/>
              </w:rPr>
              <w:t xml:space="preserve"> е</w:t>
            </w:r>
            <w:r w:rsidRPr="00FA6A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Советот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да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ги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разгледа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продуктите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подготвени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во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рамки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на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четирите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состаноци</w:t>
            </w:r>
            <w:proofErr w:type="spellEnd"/>
            <w:r w:rsidRPr="00FA6A21">
              <w:rPr>
                <w:sz w:val="20"/>
                <w:szCs w:val="20"/>
              </w:rPr>
              <w:t xml:space="preserve"> и </w:t>
            </w:r>
            <w:proofErr w:type="spellStart"/>
            <w:r w:rsidRPr="00FA6A21">
              <w:rPr>
                <w:sz w:val="20"/>
                <w:szCs w:val="20"/>
              </w:rPr>
              <w:t>врз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основа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на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истите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да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направи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приоретизација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на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заложби</w:t>
            </w:r>
            <w:proofErr w:type="spellEnd"/>
            <w:r w:rsidRPr="00FA6A21">
              <w:rPr>
                <w:sz w:val="20"/>
                <w:szCs w:val="20"/>
              </w:rPr>
              <w:t xml:space="preserve"> и </w:t>
            </w:r>
            <w:proofErr w:type="spellStart"/>
            <w:r w:rsidRPr="00FA6A21">
              <w:rPr>
                <w:sz w:val="20"/>
                <w:szCs w:val="20"/>
              </w:rPr>
              <w:t>нивно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распределување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по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соодветни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области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врз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основа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на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претходно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развиени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критериуми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за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селекција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објаснети</w:t>
            </w:r>
            <w:proofErr w:type="spellEnd"/>
            <w:r w:rsidRPr="00FA6A21">
              <w:rPr>
                <w:sz w:val="20"/>
                <w:szCs w:val="20"/>
              </w:rPr>
              <w:t xml:space="preserve"> </w:t>
            </w:r>
            <w:proofErr w:type="spellStart"/>
            <w:r w:rsidRPr="00FA6A21">
              <w:rPr>
                <w:sz w:val="20"/>
                <w:szCs w:val="20"/>
              </w:rPr>
              <w:t>погоре</w:t>
            </w:r>
            <w:proofErr w:type="spellEnd"/>
            <w:r w:rsidRPr="00FA6A21">
              <w:rPr>
                <w:sz w:val="20"/>
                <w:szCs w:val="20"/>
              </w:rPr>
              <w:t>.</w:t>
            </w:r>
            <w:r w:rsidRPr="00FA6A21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9F6B7D" w:rsidRPr="00FE3F39" w14:paraId="7AC6D1B4" w14:textId="77777777" w:rsidTr="00210E28">
        <w:tc>
          <w:tcPr>
            <w:tcW w:w="13036" w:type="dxa"/>
            <w:gridSpan w:val="4"/>
            <w:shd w:val="clear" w:color="auto" w:fill="00FFFF"/>
          </w:tcPr>
          <w:p w14:paraId="0B51034D" w14:textId="0F00C64F" w:rsidR="009F6B7D" w:rsidRPr="008512CD" w:rsidRDefault="009F6B7D" w:rsidP="00145E9A">
            <w:pPr>
              <w:rPr>
                <w:b/>
                <w:lang w:val="mk-MK"/>
              </w:rPr>
            </w:pPr>
            <w:r>
              <w:rPr>
                <w:b/>
                <w:sz w:val="20"/>
                <w:szCs w:val="20"/>
                <w:lang w:val="mk-MK"/>
              </w:rPr>
              <w:t xml:space="preserve">ПЕТТИ </w:t>
            </w:r>
            <w:r w:rsidRPr="003B38EF">
              <w:rPr>
                <w:b/>
                <w:sz w:val="20"/>
                <w:szCs w:val="20"/>
                <w:lang w:val="mk-MK"/>
              </w:rPr>
              <w:t>СОСТАНОК</w:t>
            </w:r>
            <w:r>
              <w:rPr>
                <w:b/>
                <w:lang w:val="mk-MK"/>
              </w:rPr>
              <w:t xml:space="preserve"> </w:t>
            </w:r>
            <w:r w:rsidR="006348C6">
              <w:rPr>
                <w:b/>
                <w:lang w:val="mk-MK"/>
              </w:rPr>
              <w:t xml:space="preserve">втора недела од јануари </w:t>
            </w:r>
          </w:p>
          <w:p w14:paraId="3DF8544D" w14:textId="1CB5C757" w:rsidR="009861A9" w:rsidRPr="006217DC" w:rsidRDefault="009F6B7D" w:rsidP="00145E9A">
            <w:pPr>
              <w:rPr>
                <w:sz w:val="20"/>
                <w:szCs w:val="20"/>
              </w:rPr>
            </w:pPr>
            <w:proofErr w:type="spellStart"/>
            <w:r w:rsidRPr="009F6B7D">
              <w:rPr>
                <w:sz w:val="20"/>
                <w:szCs w:val="20"/>
              </w:rPr>
              <w:t>Состаноци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помеѓу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граѓанските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организации</w:t>
            </w:r>
            <w:proofErr w:type="spellEnd"/>
            <w:r w:rsidRPr="009F6B7D">
              <w:rPr>
                <w:sz w:val="20"/>
                <w:szCs w:val="20"/>
              </w:rPr>
              <w:t xml:space="preserve"> и </w:t>
            </w:r>
            <w:proofErr w:type="spellStart"/>
            <w:r w:rsidRPr="009F6B7D">
              <w:rPr>
                <w:sz w:val="20"/>
                <w:szCs w:val="20"/>
              </w:rPr>
              <w:t>јавни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институции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препознаени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како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одговорни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за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спроведување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на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заложбите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со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цел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развивање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истите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во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формат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препорачан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од</w:t>
            </w:r>
            <w:proofErr w:type="spellEnd"/>
            <w:r w:rsidRPr="009F6B7D">
              <w:rPr>
                <w:sz w:val="20"/>
                <w:szCs w:val="20"/>
              </w:rPr>
              <w:t xml:space="preserve"> ОВП и </w:t>
            </w:r>
            <w:proofErr w:type="spellStart"/>
            <w:r w:rsidRPr="009F6B7D">
              <w:rPr>
                <w:sz w:val="20"/>
                <w:szCs w:val="20"/>
              </w:rPr>
              <w:t>развивање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на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прецизни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индикатори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за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мерење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на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влијанието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на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заложбите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врз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граѓаните</w:t>
            </w:r>
            <w:proofErr w:type="spellEnd"/>
            <w:r w:rsidRPr="009F6B7D">
              <w:rPr>
                <w:sz w:val="20"/>
                <w:szCs w:val="20"/>
              </w:rPr>
              <w:t xml:space="preserve">. </w:t>
            </w:r>
            <w:proofErr w:type="spellStart"/>
            <w:r w:rsidRPr="009F6B7D">
              <w:rPr>
                <w:sz w:val="20"/>
                <w:szCs w:val="20"/>
              </w:rPr>
              <w:t>При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развивање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на</w:t>
            </w:r>
            <w:proofErr w:type="spellEnd"/>
            <w:r w:rsidRPr="009F6B7D">
              <w:rPr>
                <w:sz w:val="20"/>
                <w:szCs w:val="20"/>
              </w:rPr>
              <w:t xml:space="preserve"> </w:t>
            </w:r>
            <w:proofErr w:type="spellStart"/>
            <w:r w:rsidRPr="009F6B7D">
              <w:rPr>
                <w:sz w:val="20"/>
                <w:szCs w:val="20"/>
              </w:rPr>
              <w:t>з</w:t>
            </w:r>
            <w:r w:rsidR="00E91CCF">
              <w:rPr>
                <w:sz w:val="20"/>
                <w:szCs w:val="20"/>
              </w:rPr>
              <w:t>аложбите</w:t>
            </w:r>
            <w:proofErr w:type="spellEnd"/>
            <w:r w:rsidR="00E91CCF">
              <w:rPr>
                <w:sz w:val="20"/>
                <w:szCs w:val="20"/>
              </w:rPr>
              <w:t xml:space="preserve"> </w:t>
            </w:r>
            <w:proofErr w:type="spellStart"/>
            <w:r w:rsidR="00E91CCF">
              <w:rPr>
                <w:sz w:val="20"/>
                <w:szCs w:val="20"/>
              </w:rPr>
              <w:t>ќе</w:t>
            </w:r>
            <w:proofErr w:type="spellEnd"/>
            <w:r w:rsidR="00E91CCF">
              <w:rPr>
                <w:sz w:val="20"/>
                <w:szCs w:val="20"/>
              </w:rPr>
              <w:t xml:space="preserve"> </w:t>
            </w:r>
            <w:proofErr w:type="spellStart"/>
            <w:r w:rsidR="00E91CCF">
              <w:rPr>
                <w:sz w:val="20"/>
                <w:szCs w:val="20"/>
              </w:rPr>
              <w:t>се</w:t>
            </w:r>
            <w:proofErr w:type="spellEnd"/>
            <w:r w:rsidR="00E91CCF">
              <w:rPr>
                <w:sz w:val="20"/>
                <w:szCs w:val="20"/>
              </w:rPr>
              <w:t xml:space="preserve"> </w:t>
            </w:r>
            <w:proofErr w:type="spellStart"/>
            <w:r w:rsidR="00E91CCF">
              <w:rPr>
                <w:sz w:val="20"/>
                <w:szCs w:val="20"/>
              </w:rPr>
              <w:t>соработува</w:t>
            </w:r>
            <w:proofErr w:type="spellEnd"/>
            <w:r w:rsidR="00E91CCF">
              <w:rPr>
                <w:sz w:val="20"/>
                <w:szCs w:val="20"/>
              </w:rPr>
              <w:t xml:space="preserve"> </w:t>
            </w:r>
            <w:proofErr w:type="spellStart"/>
            <w:r w:rsidR="00E91CCF">
              <w:rPr>
                <w:sz w:val="20"/>
                <w:szCs w:val="20"/>
              </w:rPr>
              <w:t>со</w:t>
            </w:r>
            <w:proofErr w:type="spellEnd"/>
            <w:r w:rsidR="00E91CCF">
              <w:rPr>
                <w:sz w:val="20"/>
                <w:szCs w:val="20"/>
              </w:rPr>
              <w:t xml:space="preserve"> </w:t>
            </w:r>
            <w:r w:rsidR="00E91CCF">
              <w:rPr>
                <w:sz w:val="20"/>
                <w:szCs w:val="20"/>
                <w:lang w:val="mk-MK"/>
              </w:rPr>
              <w:t>Независен механизам за известување (НМИ)</w:t>
            </w:r>
            <w:bookmarkStart w:id="0" w:name="_GoBack"/>
            <w:bookmarkEnd w:id="0"/>
            <w:r w:rsidRPr="009F6B7D">
              <w:rPr>
                <w:sz w:val="20"/>
                <w:szCs w:val="20"/>
              </w:rPr>
              <w:t xml:space="preserve">. </w:t>
            </w:r>
          </w:p>
        </w:tc>
      </w:tr>
      <w:tr w:rsidR="00A23E84" w:rsidRPr="004D15D0" w14:paraId="0E928760" w14:textId="77777777" w:rsidTr="00391A21">
        <w:tc>
          <w:tcPr>
            <w:tcW w:w="3397" w:type="dxa"/>
          </w:tcPr>
          <w:p w14:paraId="3867EE63" w14:textId="77777777" w:rsidR="00A23E84" w:rsidRPr="00E1010B" w:rsidRDefault="00A23E84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Транспарент</w:t>
            </w:r>
            <w:r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 xml:space="preserve">ност, отчетност, проактивност и </w:t>
            </w: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инклузивност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3686" w:type="dxa"/>
          </w:tcPr>
          <w:p w14:paraId="06311985" w14:textId="77777777" w:rsidR="00A23E84" w:rsidRPr="00E1010B" w:rsidRDefault="00A23E84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Спречување на корупција и промовирање на добро владеење </w:t>
            </w:r>
          </w:p>
        </w:tc>
        <w:tc>
          <w:tcPr>
            <w:tcW w:w="2835" w:type="dxa"/>
          </w:tcPr>
          <w:p w14:paraId="24ACB6B8" w14:textId="77777777" w:rsidR="00A23E84" w:rsidRPr="00E1010B" w:rsidRDefault="00A23E84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eastAsia="Times New Roman" w:cstheme="minorHAnsi"/>
                <w:b/>
                <w:bCs/>
                <w:bdr w:val="none" w:sz="0" w:space="0" w:color="auto" w:frame="1"/>
                <w:lang w:val="mk-MK"/>
              </w:rPr>
              <w:t>Испорака на јавни услуги </w:t>
            </w:r>
            <w:r w:rsidRPr="00E1010B">
              <w:rPr>
                <w:rFonts w:eastAsia="Times New Roman" w:cstheme="minorHAnsi"/>
                <w:bdr w:val="none" w:sz="0" w:space="0" w:color="auto" w:frame="1"/>
                <w:lang w:val="mk-MK"/>
              </w:rPr>
              <w:t> </w:t>
            </w:r>
          </w:p>
        </w:tc>
        <w:tc>
          <w:tcPr>
            <w:tcW w:w="3118" w:type="dxa"/>
          </w:tcPr>
          <w:p w14:paraId="10EA7B8D" w14:textId="77777777" w:rsidR="00A23E84" w:rsidRPr="00E1010B" w:rsidRDefault="00A23E84" w:rsidP="00391A21">
            <w:pPr>
              <w:rPr>
                <w:rFonts w:cstheme="minorHAnsi"/>
                <w:b/>
                <w:lang w:val="mk-MK"/>
              </w:rPr>
            </w:pPr>
            <w:r w:rsidRPr="00E1010B">
              <w:rPr>
                <w:rFonts w:cstheme="minorHAnsi"/>
                <w:b/>
                <w:lang w:val="mk-MK"/>
              </w:rPr>
              <w:t>Пристап до правда</w:t>
            </w:r>
          </w:p>
        </w:tc>
      </w:tr>
      <w:tr w:rsidR="00A23E84" w14:paraId="6A2DE6AB" w14:textId="77777777" w:rsidTr="00391A21">
        <w:tc>
          <w:tcPr>
            <w:tcW w:w="3397" w:type="dxa"/>
          </w:tcPr>
          <w:p w14:paraId="4F20600F" w14:textId="5D6E1DD8" w:rsidR="00A23E84" w:rsidRPr="00801FF8" w:rsidRDefault="00A23E84" w:rsidP="00391A21"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28120009" w14:textId="2EA71A07" w:rsidR="00A23E84" w:rsidRPr="00E1010B" w:rsidRDefault="00A23E84" w:rsidP="00391A21">
            <w:r>
              <w:rPr>
                <w:lang w:val="mk-MK"/>
              </w:rPr>
              <w:t xml:space="preserve">Герман Филков и </w:t>
            </w:r>
            <w:proofErr w:type="spellStart"/>
            <w:r w:rsidR="00371E86">
              <w:rPr>
                <w:rFonts w:ascii="Calibri" w:hAnsi="Calibri" w:cs="Calibri"/>
                <w:color w:val="000000"/>
                <w:shd w:val="clear" w:color="auto" w:fill="FFFFFF"/>
              </w:rPr>
              <w:t>Марија</w:t>
            </w:r>
            <w:proofErr w:type="spellEnd"/>
            <w:r w:rsidR="00371E8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71E86">
              <w:rPr>
                <w:rFonts w:ascii="Calibri" w:hAnsi="Calibri" w:cs="Calibri"/>
                <w:color w:val="000000"/>
                <w:shd w:val="clear" w:color="auto" w:fill="FFFFFF"/>
              </w:rPr>
              <w:t>Николоска</w:t>
            </w:r>
            <w:proofErr w:type="spellEnd"/>
            <w:r w:rsidR="00371E86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371E86">
              <w:rPr>
                <w:rFonts w:ascii="Calibri" w:hAnsi="Calibri" w:cs="Calibri"/>
                <w:color w:val="000000"/>
                <w:shd w:val="clear" w:color="auto" w:fill="FFFFFF"/>
              </w:rPr>
              <w:t>Арсовска</w:t>
            </w:r>
            <w:proofErr w:type="spellEnd"/>
          </w:p>
        </w:tc>
        <w:tc>
          <w:tcPr>
            <w:tcW w:w="3686" w:type="dxa"/>
          </w:tcPr>
          <w:p w14:paraId="45F42423" w14:textId="57B2EF4B" w:rsidR="00A23E84" w:rsidRPr="00174D1B" w:rsidRDefault="00A23E84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421B1C4B" w14:textId="733BAE7A" w:rsidR="00A23E84" w:rsidRPr="00D422BC" w:rsidRDefault="00A23E84" w:rsidP="00391A21">
            <w:pPr>
              <w:rPr>
                <w:lang w:val="mk-MK"/>
              </w:rPr>
            </w:pPr>
            <w:r>
              <w:rPr>
                <w:lang w:val="mk-MK"/>
              </w:rPr>
              <w:t>Миша Поповиќ</w:t>
            </w:r>
            <w:r>
              <w:t xml:space="preserve"> </w:t>
            </w:r>
            <w:r>
              <w:rPr>
                <w:lang w:val="mk-MK"/>
              </w:rPr>
              <w:t xml:space="preserve">и </w:t>
            </w:r>
            <w:r w:rsidR="00D422BC">
              <w:rPr>
                <w:lang w:val="mk-MK"/>
              </w:rPr>
              <w:t>Сефер Селими</w:t>
            </w:r>
          </w:p>
        </w:tc>
        <w:tc>
          <w:tcPr>
            <w:tcW w:w="2835" w:type="dxa"/>
          </w:tcPr>
          <w:p w14:paraId="57519C17" w14:textId="2AC1FBBC" w:rsidR="00A23E84" w:rsidRDefault="00A23E84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70DE0E5F" w14:textId="26CD6A17" w:rsidR="00A23E84" w:rsidRPr="00D422BC" w:rsidRDefault="00A23E84" w:rsidP="00391A21">
            <w:pPr>
              <w:rPr>
                <w:lang w:val="mk-MK"/>
              </w:rPr>
            </w:pPr>
            <w:r>
              <w:rPr>
                <w:lang w:val="mk-MK"/>
              </w:rPr>
              <w:t xml:space="preserve">Дарко Антиќ и </w:t>
            </w:r>
            <w:r w:rsidR="00D422BC">
              <w:rPr>
                <w:lang w:val="mk-MK"/>
              </w:rPr>
              <w:t>Ивана Петкановска</w:t>
            </w:r>
          </w:p>
        </w:tc>
        <w:tc>
          <w:tcPr>
            <w:tcW w:w="3118" w:type="dxa"/>
          </w:tcPr>
          <w:p w14:paraId="7D11C5EA" w14:textId="4D5E004C" w:rsidR="00A23E84" w:rsidRDefault="00A23E84" w:rsidP="00391A21">
            <w:pPr>
              <w:rPr>
                <w:lang w:val="mk-MK"/>
              </w:rPr>
            </w:pPr>
            <w:r>
              <w:rPr>
                <w:lang w:val="mk-MK"/>
              </w:rPr>
              <w:t>Датум</w:t>
            </w:r>
            <w:r>
              <w:t xml:space="preserve"> и </w:t>
            </w:r>
            <w:proofErr w:type="spellStart"/>
            <w:r>
              <w:t>време</w:t>
            </w:r>
            <w:proofErr w:type="spellEnd"/>
            <w:r>
              <w:t>:</w:t>
            </w:r>
          </w:p>
          <w:p w14:paraId="2DE2A057" w14:textId="685E409D" w:rsidR="00A23E84" w:rsidRPr="00D422BC" w:rsidRDefault="00AA7679" w:rsidP="00391A21">
            <w:pPr>
              <w:rPr>
                <w:lang w:val="mk-MK"/>
              </w:rPr>
            </w:pPr>
            <w:r>
              <w:rPr>
                <w:lang w:val="mk-MK"/>
              </w:rPr>
              <w:t xml:space="preserve">Ивона Сталевска и </w:t>
            </w:r>
            <w:r w:rsidR="00D422BC">
              <w:rPr>
                <w:lang w:val="mk-MK"/>
              </w:rPr>
              <w:t>Весна Шапкоски</w:t>
            </w:r>
          </w:p>
        </w:tc>
      </w:tr>
    </w:tbl>
    <w:p w14:paraId="6B92F17F" w14:textId="77777777" w:rsidR="00A66B52" w:rsidRDefault="00A66B52"/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3036"/>
      </w:tblGrid>
      <w:tr w:rsidR="00836451" w:rsidRPr="00FE3F39" w14:paraId="0EEF955F" w14:textId="77777777" w:rsidTr="00384A00">
        <w:tc>
          <w:tcPr>
            <w:tcW w:w="13036" w:type="dxa"/>
            <w:shd w:val="clear" w:color="auto" w:fill="92D050"/>
          </w:tcPr>
          <w:p w14:paraId="7DF72FBE" w14:textId="77777777" w:rsidR="00836451" w:rsidRPr="00FE3F39" w:rsidRDefault="00836451" w:rsidP="00835D02">
            <w:pPr>
              <w:rPr>
                <w:b/>
                <w:sz w:val="24"/>
                <w:szCs w:val="24"/>
                <w:lang w:val="mk-MK"/>
              </w:rPr>
            </w:pPr>
            <w:r>
              <w:rPr>
                <w:b/>
                <w:sz w:val="24"/>
                <w:szCs w:val="24"/>
                <w:lang w:val="mk-MK"/>
              </w:rPr>
              <w:lastRenderedPageBreak/>
              <w:t xml:space="preserve">ДОСТАВУВАЊЕ НА ПРЕДЛОГ-ЗАЛОЖБИ </w:t>
            </w:r>
          </w:p>
        </w:tc>
      </w:tr>
      <w:tr w:rsidR="000C5AD4" w:rsidRPr="00FE3F39" w14:paraId="12DAEB5D" w14:textId="77777777" w:rsidTr="00384A00">
        <w:tc>
          <w:tcPr>
            <w:tcW w:w="13036" w:type="dxa"/>
          </w:tcPr>
          <w:p w14:paraId="18420F0B" w14:textId="77777777" w:rsidR="000C5AD4" w:rsidRPr="000C5AD4" w:rsidRDefault="000C5AD4" w:rsidP="000C5AD4">
            <w:r>
              <w:rPr>
                <w:b/>
                <w:bCs/>
              </w:rPr>
              <w:t>Ч</w:t>
            </w:r>
            <w:r>
              <w:rPr>
                <w:b/>
                <w:bCs/>
                <w:lang w:val="mk-MK"/>
              </w:rPr>
              <w:t>етврта</w:t>
            </w:r>
            <w:r w:rsidRPr="000C5AD4">
              <w:rPr>
                <w:b/>
                <w:bCs/>
              </w:rPr>
              <w:t xml:space="preserve"> </w:t>
            </w:r>
            <w:r w:rsidRPr="000C5AD4">
              <w:rPr>
                <w:b/>
                <w:bCs/>
                <w:lang w:val="mk-MK"/>
              </w:rPr>
              <w:t xml:space="preserve">недела од јануари 2021 </w:t>
            </w:r>
            <w:r>
              <w:rPr>
                <w:b/>
                <w:bCs/>
                <w:lang w:val="mk-MK"/>
              </w:rPr>
              <w:t>(25 – 29 јануари 2021)</w:t>
            </w:r>
          </w:p>
          <w:p w14:paraId="3947CEF2" w14:textId="77777777" w:rsidR="000C5AD4" w:rsidRPr="000C5AD4" w:rsidRDefault="000C5AD4" w:rsidP="000C5AD4">
            <w:pPr>
              <w:pStyle w:val="ListParagraph"/>
              <w:numPr>
                <w:ilvl w:val="0"/>
                <w:numId w:val="4"/>
              </w:numPr>
            </w:pPr>
            <w:r w:rsidRPr="000C5AD4">
              <w:rPr>
                <w:bCs/>
                <w:lang w:val="mk-MK"/>
              </w:rPr>
              <w:t>Достава на предлог заложби до совет за ОВП</w:t>
            </w:r>
          </w:p>
        </w:tc>
      </w:tr>
      <w:tr w:rsidR="000C5AD4" w:rsidRPr="00FE3F39" w14:paraId="4592AFBC" w14:textId="77777777" w:rsidTr="00384A00">
        <w:tc>
          <w:tcPr>
            <w:tcW w:w="13036" w:type="dxa"/>
          </w:tcPr>
          <w:p w14:paraId="73841344" w14:textId="77777777" w:rsidR="00E635D9" w:rsidRPr="000C5AD4" w:rsidRDefault="000C5AD4" w:rsidP="000C5AD4">
            <w:pPr>
              <w:rPr>
                <w:lang w:val="mk-MK"/>
              </w:rPr>
            </w:pPr>
            <w:r>
              <w:rPr>
                <w:b/>
                <w:bCs/>
                <w:lang w:val="mk-MK"/>
              </w:rPr>
              <w:t xml:space="preserve">Прва </w:t>
            </w:r>
            <w:r w:rsidR="00E61603" w:rsidRPr="000C5AD4">
              <w:rPr>
                <w:b/>
                <w:bCs/>
                <w:lang w:val="mk-MK"/>
              </w:rPr>
              <w:t>недела од февруари</w:t>
            </w:r>
            <w:r w:rsidR="00E61603" w:rsidRPr="000C5AD4">
              <w:rPr>
                <w:b/>
                <w:bCs/>
              </w:rPr>
              <w:t xml:space="preserve"> 2021 </w:t>
            </w:r>
            <w:r>
              <w:rPr>
                <w:b/>
                <w:bCs/>
                <w:lang w:val="mk-MK"/>
              </w:rPr>
              <w:t>(1 – 5 февруари 2021)</w:t>
            </w:r>
          </w:p>
          <w:p w14:paraId="2CE418A8" w14:textId="77777777" w:rsidR="000C5AD4" w:rsidRPr="000C5AD4" w:rsidRDefault="00E61603" w:rsidP="000D05A5">
            <w:pPr>
              <w:pStyle w:val="ListParagraph"/>
              <w:numPr>
                <w:ilvl w:val="0"/>
                <w:numId w:val="4"/>
              </w:numPr>
            </w:pPr>
            <w:r w:rsidRPr="000C5AD4">
              <w:rPr>
                <w:bCs/>
                <w:lang w:val="mk-MK"/>
              </w:rPr>
              <w:t xml:space="preserve">Утврдување на нацрт </w:t>
            </w:r>
            <w:r w:rsidRPr="000C5AD4">
              <w:rPr>
                <w:bCs/>
              </w:rPr>
              <w:t>A</w:t>
            </w:r>
            <w:r w:rsidRPr="000C5AD4">
              <w:rPr>
                <w:bCs/>
                <w:lang w:val="mk-MK"/>
              </w:rPr>
              <w:t>П за ОВП од страна на Советот за ОВП</w:t>
            </w:r>
          </w:p>
        </w:tc>
      </w:tr>
      <w:tr w:rsidR="000C5AD4" w:rsidRPr="00FE3F39" w14:paraId="4443A25B" w14:textId="77777777" w:rsidTr="00384A00">
        <w:tc>
          <w:tcPr>
            <w:tcW w:w="13036" w:type="dxa"/>
          </w:tcPr>
          <w:p w14:paraId="276C9CCF" w14:textId="77777777" w:rsidR="00E635D9" w:rsidRPr="000C5AD4" w:rsidRDefault="000C5AD4" w:rsidP="000C5AD4">
            <w:r>
              <w:rPr>
                <w:b/>
                <w:bCs/>
                <w:lang w:val="mk-MK"/>
              </w:rPr>
              <w:t xml:space="preserve">Прва </w:t>
            </w:r>
            <w:r w:rsidR="00E61603" w:rsidRPr="000C5AD4">
              <w:rPr>
                <w:b/>
                <w:bCs/>
                <w:lang w:val="mk-MK"/>
              </w:rPr>
              <w:t>недела од февруари</w:t>
            </w:r>
            <w:r w:rsidR="00E61603" w:rsidRPr="000C5AD4">
              <w:rPr>
                <w:b/>
                <w:bCs/>
              </w:rPr>
              <w:t xml:space="preserve"> 2021 </w:t>
            </w:r>
            <w:r>
              <w:rPr>
                <w:b/>
                <w:bCs/>
                <w:lang w:val="mk-MK"/>
              </w:rPr>
              <w:t>(1 – 5 февруари 2021)</w:t>
            </w:r>
          </w:p>
          <w:p w14:paraId="0CC87F0E" w14:textId="77777777" w:rsidR="00E635D9" w:rsidRPr="005C6207" w:rsidRDefault="00E61603" w:rsidP="000C5AD4">
            <w:pPr>
              <w:pStyle w:val="ListParagraph"/>
              <w:numPr>
                <w:ilvl w:val="0"/>
                <w:numId w:val="4"/>
              </w:numPr>
            </w:pPr>
            <w:r w:rsidRPr="005C6207">
              <w:rPr>
                <w:bCs/>
                <w:lang w:val="mk-MK"/>
              </w:rPr>
              <w:t xml:space="preserve">Е-консултација на нацрт </w:t>
            </w:r>
            <w:r w:rsidRPr="005C6207">
              <w:rPr>
                <w:bCs/>
              </w:rPr>
              <w:t>AP</w:t>
            </w:r>
            <w:r w:rsidRPr="005C6207">
              <w:rPr>
                <w:bCs/>
                <w:lang w:val="mk-MK"/>
              </w:rPr>
              <w:t xml:space="preserve"> за ОВП </w:t>
            </w:r>
          </w:p>
          <w:p w14:paraId="02BEE500" w14:textId="77777777" w:rsidR="00E635D9" w:rsidRPr="000C5AD4" w:rsidRDefault="000C5AD4" w:rsidP="000C5AD4">
            <w:pPr>
              <w:rPr>
                <w:lang w:val="mk-MK"/>
              </w:rPr>
            </w:pPr>
            <w:r>
              <w:rPr>
                <w:b/>
                <w:bCs/>
                <w:lang w:val="mk-MK"/>
              </w:rPr>
              <w:t xml:space="preserve">Втора </w:t>
            </w:r>
            <w:r w:rsidR="00E61603" w:rsidRPr="000C5AD4">
              <w:rPr>
                <w:b/>
                <w:bCs/>
                <w:lang w:val="mk-MK"/>
              </w:rPr>
              <w:t>недела од февруари</w:t>
            </w:r>
            <w:r w:rsidR="00E61603" w:rsidRPr="000C5AD4">
              <w:rPr>
                <w:b/>
                <w:bCs/>
              </w:rPr>
              <w:t xml:space="preserve"> 2021 </w:t>
            </w:r>
            <w:r>
              <w:rPr>
                <w:b/>
                <w:bCs/>
                <w:lang w:val="mk-MK"/>
              </w:rPr>
              <w:t>(8 – 12 февруари 2021)</w:t>
            </w:r>
          </w:p>
          <w:p w14:paraId="7063EB37" w14:textId="77777777" w:rsidR="000C5AD4" w:rsidRPr="005C6207" w:rsidRDefault="00E61603" w:rsidP="000D05A5">
            <w:pPr>
              <w:numPr>
                <w:ilvl w:val="0"/>
                <w:numId w:val="4"/>
              </w:numPr>
            </w:pPr>
            <w:r w:rsidRPr="005C6207">
              <w:rPr>
                <w:bCs/>
                <w:lang w:val="mk-MK"/>
              </w:rPr>
              <w:t>Е-Јавен настан</w:t>
            </w:r>
          </w:p>
        </w:tc>
      </w:tr>
      <w:tr w:rsidR="000C5AD4" w:rsidRPr="00FE3F39" w14:paraId="505209FC" w14:textId="77777777" w:rsidTr="00384A00">
        <w:tc>
          <w:tcPr>
            <w:tcW w:w="13036" w:type="dxa"/>
          </w:tcPr>
          <w:p w14:paraId="71B853E6" w14:textId="77777777" w:rsidR="00E635D9" w:rsidRPr="000C5AD4" w:rsidRDefault="000C5AD4" w:rsidP="000C5AD4">
            <w:pPr>
              <w:rPr>
                <w:b/>
                <w:bCs/>
                <w:lang w:val="mk-MK"/>
              </w:rPr>
            </w:pPr>
            <w:r>
              <w:rPr>
                <w:b/>
                <w:bCs/>
                <w:lang w:val="mk-MK"/>
              </w:rPr>
              <w:t xml:space="preserve">Четврта </w:t>
            </w:r>
            <w:r w:rsidR="00E61603" w:rsidRPr="000C5AD4">
              <w:rPr>
                <w:b/>
                <w:bCs/>
                <w:lang w:val="mk-MK"/>
              </w:rPr>
              <w:t>недела од февруари</w:t>
            </w:r>
            <w:r w:rsidR="00E61603" w:rsidRPr="000C5AD4">
              <w:rPr>
                <w:b/>
                <w:bCs/>
              </w:rPr>
              <w:t xml:space="preserve"> 2021 </w:t>
            </w:r>
            <w:r>
              <w:rPr>
                <w:b/>
                <w:bCs/>
                <w:lang w:val="mk-MK"/>
              </w:rPr>
              <w:t>(22 – 26 февруари 2021)</w:t>
            </w:r>
          </w:p>
          <w:p w14:paraId="47778C66" w14:textId="77777777" w:rsidR="000C5AD4" w:rsidRPr="005C6207" w:rsidRDefault="00E61603" w:rsidP="000C5AD4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5C6207">
              <w:rPr>
                <w:bCs/>
                <w:lang w:val="mk-MK"/>
              </w:rPr>
              <w:t>Утврдување на ФИНАЛЕН АП за ОВП од страна на Советот за ОВП</w:t>
            </w:r>
          </w:p>
        </w:tc>
      </w:tr>
      <w:tr w:rsidR="000C5AD4" w:rsidRPr="00FE3F39" w14:paraId="31C77C29" w14:textId="77777777" w:rsidTr="00384A00">
        <w:tc>
          <w:tcPr>
            <w:tcW w:w="13036" w:type="dxa"/>
          </w:tcPr>
          <w:p w14:paraId="7655D5B8" w14:textId="70D9C7AD" w:rsidR="00E635D9" w:rsidRPr="000C5AD4" w:rsidRDefault="000C5AD4" w:rsidP="000C5AD4">
            <w:pPr>
              <w:rPr>
                <w:b/>
                <w:bCs/>
              </w:rPr>
            </w:pPr>
            <w:r>
              <w:rPr>
                <w:b/>
                <w:bCs/>
                <w:lang w:val="mk-MK"/>
              </w:rPr>
              <w:t>М</w:t>
            </w:r>
            <w:r w:rsidR="00E61603" w:rsidRPr="000C5AD4">
              <w:rPr>
                <w:b/>
                <w:bCs/>
                <w:lang w:val="mk-MK"/>
              </w:rPr>
              <w:t>арт</w:t>
            </w:r>
            <w:r w:rsidR="00E61603" w:rsidRPr="000C5AD4">
              <w:rPr>
                <w:b/>
                <w:bCs/>
              </w:rPr>
              <w:t xml:space="preserve"> </w:t>
            </w:r>
            <w:r w:rsidR="00E74105">
              <w:rPr>
                <w:b/>
                <w:bCs/>
                <w:lang w:val="mk-MK"/>
              </w:rPr>
              <w:t xml:space="preserve">– Јуни </w:t>
            </w:r>
            <w:r w:rsidR="00E61603" w:rsidRPr="000C5AD4">
              <w:rPr>
                <w:b/>
                <w:bCs/>
              </w:rPr>
              <w:t xml:space="preserve">2021 </w:t>
            </w:r>
          </w:p>
          <w:p w14:paraId="55F4F77E" w14:textId="77777777" w:rsidR="000C5AD4" w:rsidRPr="005C6207" w:rsidRDefault="00E61603" w:rsidP="000C5AD4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5C6207">
              <w:rPr>
                <w:bCs/>
                <w:lang w:val="mk-MK"/>
              </w:rPr>
              <w:t>Усвојување на АП за ОВП 2021-2023 од страна на Владата на РСМ</w:t>
            </w:r>
          </w:p>
        </w:tc>
      </w:tr>
    </w:tbl>
    <w:p w14:paraId="4CF2ED23" w14:textId="77777777" w:rsidR="000C5AD4" w:rsidRDefault="000C5AD4" w:rsidP="00884E8F">
      <w:pPr>
        <w:rPr>
          <w:lang w:val="mk-MK"/>
        </w:rPr>
      </w:pPr>
    </w:p>
    <w:p w14:paraId="29233BD4" w14:textId="77777777" w:rsidR="00890E3F" w:rsidRDefault="00890E3F" w:rsidP="00186DED">
      <w:pPr>
        <w:pStyle w:val="NoSpacing"/>
        <w:rPr>
          <w:lang w:val="mk-MK"/>
        </w:rPr>
      </w:pPr>
    </w:p>
    <w:p w14:paraId="1AA87D53" w14:textId="77777777" w:rsidR="00890E3F" w:rsidRDefault="00890E3F" w:rsidP="00186DED">
      <w:pPr>
        <w:pStyle w:val="NoSpacing"/>
        <w:rPr>
          <w:lang w:val="mk-MK"/>
        </w:rPr>
      </w:pPr>
    </w:p>
    <w:p w14:paraId="323FF290" w14:textId="77777777" w:rsidR="00890E3F" w:rsidRDefault="00890E3F" w:rsidP="00186DED">
      <w:pPr>
        <w:pStyle w:val="NoSpacing"/>
        <w:rPr>
          <w:lang w:val="mk-MK"/>
        </w:rPr>
      </w:pPr>
    </w:p>
    <w:p w14:paraId="7CCC4133" w14:textId="77777777" w:rsidR="00890E3F" w:rsidRDefault="00890E3F" w:rsidP="00186DED">
      <w:pPr>
        <w:pStyle w:val="NoSpacing"/>
        <w:rPr>
          <w:lang w:val="mk-MK"/>
        </w:rPr>
      </w:pPr>
    </w:p>
    <w:p w14:paraId="5EFE3AC9" w14:textId="77777777" w:rsidR="00890E3F" w:rsidRDefault="00890E3F" w:rsidP="00186DED">
      <w:pPr>
        <w:pStyle w:val="NoSpacing"/>
        <w:rPr>
          <w:lang w:val="mk-MK"/>
        </w:rPr>
      </w:pPr>
    </w:p>
    <w:p w14:paraId="6CB46C7B" w14:textId="77777777" w:rsidR="00890E3F" w:rsidRDefault="00890E3F" w:rsidP="00186DED">
      <w:pPr>
        <w:pStyle w:val="NoSpacing"/>
        <w:rPr>
          <w:lang w:val="mk-MK"/>
        </w:rPr>
      </w:pPr>
    </w:p>
    <w:p w14:paraId="4061ED0F" w14:textId="77777777" w:rsidR="00890E3F" w:rsidRDefault="00890E3F" w:rsidP="00186DED">
      <w:pPr>
        <w:pStyle w:val="NoSpacing"/>
        <w:rPr>
          <w:lang w:val="mk-MK"/>
        </w:rPr>
      </w:pPr>
    </w:p>
    <w:p w14:paraId="62A6611C" w14:textId="77777777" w:rsidR="00890E3F" w:rsidRDefault="00890E3F" w:rsidP="00186DED">
      <w:pPr>
        <w:pStyle w:val="NoSpacing"/>
        <w:rPr>
          <w:lang w:val="mk-MK"/>
        </w:rPr>
      </w:pPr>
    </w:p>
    <w:p w14:paraId="4C84ADBE" w14:textId="77777777" w:rsidR="00890E3F" w:rsidRDefault="00890E3F" w:rsidP="00186DED">
      <w:pPr>
        <w:pStyle w:val="NoSpacing"/>
        <w:rPr>
          <w:lang w:val="mk-MK"/>
        </w:rPr>
      </w:pPr>
    </w:p>
    <w:p w14:paraId="1E80330E" w14:textId="3C03F998" w:rsidR="009F6B7D" w:rsidRPr="001B02F9" w:rsidRDefault="00890E3F" w:rsidP="00890E3F">
      <w:pPr>
        <w:jc w:val="center"/>
        <w:rPr>
          <w:lang w:val="mk-MK"/>
        </w:rPr>
      </w:pPr>
      <w:r>
        <w:rPr>
          <w:lang w:val="mk-MK"/>
        </w:rPr>
        <w:t xml:space="preserve">    </w:t>
      </w:r>
    </w:p>
    <w:sectPr w:rsidR="009F6B7D" w:rsidRPr="001B02F9" w:rsidSect="001B02F9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C9898" w14:textId="77777777" w:rsidR="00F2720E" w:rsidRDefault="00F2720E" w:rsidP="00B26C09">
      <w:pPr>
        <w:spacing w:after="0" w:line="240" w:lineRule="auto"/>
      </w:pPr>
      <w:r>
        <w:separator/>
      </w:r>
    </w:p>
  </w:endnote>
  <w:endnote w:type="continuationSeparator" w:id="0">
    <w:p w14:paraId="52F90A72" w14:textId="77777777" w:rsidR="00F2720E" w:rsidRDefault="00F2720E" w:rsidP="00B2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BF06" w14:textId="2C925860" w:rsidR="00890E3F" w:rsidRPr="00890E3F" w:rsidRDefault="00890E3F" w:rsidP="00890E3F">
    <w:pPr>
      <w:pStyle w:val="NoSpacing"/>
      <w:rPr>
        <w:sz w:val="20"/>
        <w:szCs w:val="20"/>
        <w:lang w:val="mk-MK"/>
      </w:rPr>
    </w:pPr>
    <w:r w:rsidRPr="00890E3F">
      <w:rPr>
        <w:sz w:val="20"/>
        <w:szCs w:val="20"/>
        <w:lang w:val="mk-MK"/>
      </w:rPr>
      <w:t xml:space="preserve">Процесот на ко-креација за ОВП НАП5 е поддржан од </w:t>
    </w:r>
    <w:r w:rsidR="006D78EF">
      <w:rPr>
        <w:sz w:val="20"/>
        <w:szCs w:val="20"/>
        <w:lang w:val="mk-MK"/>
      </w:rPr>
      <w:t>Секретаријатот на</w:t>
    </w:r>
    <w:r w:rsidR="00345059">
      <w:rPr>
        <w:sz w:val="20"/>
        <w:szCs w:val="20"/>
        <w:lang w:val="mk-MK"/>
      </w:rPr>
      <w:t xml:space="preserve"> ОВП</w:t>
    </w:r>
    <w:r w:rsidRPr="00890E3F">
      <w:rPr>
        <w:sz w:val="20"/>
        <w:szCs w:val="20"/>
        <w:lang w:val="mk-MK"/>
      </w:rPr>
      <w:t xml:space="preserve"> како дел од проектот: </w:t>
    </w:r>
  </w:p>
  <w:p w14:paraId="09F3FA30" w14:textId="6015D772" w:rsidR="00890E3F" w:rsidRPr="00345059" w:rsidRDefault="00345059" w:rsidP="00890E3F">
    <w:pPr>
      <w:rPr>
        <w:sz w:val="20"/>
        <w:szCs w:val="20"/>
      </w:rPr>
    </w:pPr>
    <w:r w:rsidRPr="00345059">
      <w:rPr>
        <w:rFonts w:eastAsia="Calibri" w:cstheme="minorHAnsi"/>
        <w:iCs/>
        <w:sz w:val="20"/>
        <w:szCs w:val="20"/>
        <w:lang w:val="mk-MK"/>
      </w:rPr>
      <w:t xml:space="preserve">Поддршка </w:t>
    </w:r>
    <w:r w:rsidRPr="00345059">
      <w:rPr>
        <w:rFonts w:eastAsia="Calibri" w:cstheme="minorHAnsi"/>
        <w:sz w:val="20"/>
        <w:szCs w:val="20"/>
        <w:lang w:val="mk-MK"/>
      </w:rPr>
      <w:t>на</w:t>
    </w:r>
    <w:r w:rsidR="006D78EF">
      <w:rPr>
        <w:rFonts w:eastAsia="Calibri" w:cstheme="minorHAnsi"/>
        <w:sz w:val="20"/>
        <w:szCs w:val="20"/>
        <w:lang w:val="mk-MK"/>
      </w:rPr>
      <w:t xml:space="preserve"> процесот на ко-креирање на Националниот акциски план</w:t>
    </w:r>
    <w:r w:rsidRPr="00345059">
      <w:rPr>
        <w:rFonts w:eastAsia="Calibri" w:cstheme="minorHAnsi"/>
        <w:sz w:val="20"/>
        <w:szCs w:val="20"/>
        <w:lang w:val="mk-MK"/>
      </w:rPr>
      <w:t xml:space="preserve"> за Отворено владино партнерство 2021-2023 </w:t>
    </w:r>
  </w:p>
  <w:p w14:paraId="6FD1AEF8" w14:textId="77777777" w:rsidR="00890E3F" w:rsidRPr="001B02F9" w:rsidRDefault="00890E3F" w:rsidP="00890E3F">
    <w:pPr>
      <w:jc w:val="center"/>
      <w:rPr>
        <w:lang w:val="mk-MK"/>
      </w:rPr>
    </w:pPr>
    <w:r>
      <w:rPr>
        <w:noProof/>
      </w:rPr>
      <w:drawing>
        <wp:inline distT="0" distB="0" distL="0" distR="0" wp14:anchorId="5A324E63" wp14:editId="56F61430">
          <wp:extent cx="2212975" cy="735052"/>
          <wp:effectExtent l="0" t="0" r="0" b="8255"/>
          <wp:docPr id="1" name="Picture 14" descr="header_mioa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header_mioa_small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455" cy="749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504">
      <w:rPr>
        <w:noProof/>
      </w:rPr>
      <w:drawing>
        <wp:inline distT="0" distB="0" distL="0" distR="0" wp14:anchorId="397168AE" wp14:editId="4EC99C9F">
          <wp:extent cx="2761077" cy="487528"/>
          <wp:effectExtent l="0" t="0" r="1270" b="8255"/>
          <wp:docPr id="3" name="Picture 13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3" descr="logo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821" cy="508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mk-MK"/>
      </w:rPr>
      <w:t xml:space="preserve">    </w:t>
    </w:r>
    <w:r w:rsidRPr="00FF5504">
      <w:rPr>
        <w:noProof/>
      </w:rPr>
      <w:drawing>
        <wp:inline distT="0" distB="0" distL="0" distR="0" wp14:anchorId="278A6F8E" wp14:editId="04E674BB">
          <wp:extent cx="656794" cy="807961"/>
          <wp:effectExtent l="0" t="0" r="0" b="0"/>
          <wp:docPr id="4" name="Picture 11" descr="20160729092039_logo_Logo_E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20160729092039_logo_Logo_ESE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794" cy="807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F5504">
      <w:rPr>
        <w:noProof/>
      </w:rPr>
      <w:drawing>
        <wp:inline distT="0" distB="0" distL="0" distR="0" wp14:anchorId="1818CAC1" wp14:editId="0A271706">
          <wp:extent cx="2438400" cy="914400"/>
          <wp:effectExtent l="0" t="0" r="0" b="0"/>
          <wp:docPr id="5" name="Picture 10" descr="fosm-logo-2018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 descr="fosm-logo-2018-original.png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6E8D085" w14:textId="0936207C" w:rsidR="00B26C09" w:rsidRDefault="00B26C09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91CCF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0C945C34" w14:textId="77777777" w:rsidR="00B26C09" w:rsidRDefault="00B26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0AF9A" w14:textId="77777777" w:rsidR="00F2720E" w:rsidRDefault="00F2720E" w:rsidP="00B26C09">
      <w:pPr>
        <w:spacing w:after="0" w:line="240" w:lineRule="auto"/>
      </w:pPr>
      <w:r>
        <w:separator/>
      </w:r>
    </w:p>
  </w:footnote>
  <w:footnote w:type="continuationSeparator" w:id="0">
    <w:p w14:paraId="2C0A1165" w14:textId="77777777" w:rsidR="00F2720E" w:rsidRDefault="00F2720E" w:rsidP="00B26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FC5E8" w14:textId="466D18FE" w:rsidR="006B4C21" w:rsidRDefault="006B4C21" w:rsidP="000349F8">
    <w:pPr>
      <w:pStyle w:val="Header"/>
    </w:pPr>
    <w:r w:rsidRPr="0037258C">
      <w:rPr>
        <w:b/>
        <w:noProof/>
        <w:sz w:val="24"/>
        <w:szCs w:val="24"/>
      </w:rPr>
      <w:drawing>
        <wp:inline distT="0" distB="0" distL="0" distR="0" wp14:anchorId="62649719" wp14:editId="6CE51A5D">
          <wp:extent cx="749300" cy="749300"/>
          <wp:effectExtent l="0" t="0" r="0" b="0"/>
          <wp:docPr id="6" name="Picture 1" descr="og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ogp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505" cy="749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C1644"/>
    <w:multiLevelType w:val="hybridMultilevel"/>
    <w:tmpl w:val="A5DE9E9A"/>
    <w:lvl w:ilvl="0" w:tplc="10504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104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C9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AD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042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A67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0C7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29E4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DC5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E4F1B56"/>
    <w:multiLevelType w:val="hybridMultilevel"/>
    <w:tmpl w:val="9E8281F2"/>
    <w:lvl w:ilvl="0" w:tplc="EA9859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65017"/>
    <w:multiLevelType w:val="hybridMultilevel"/>
    <w:tmpl w:val="A1C8EA2E"/>
    <w:lvl w:ilvl="0" w:tplc="5A5AC2B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623B1"/>
    <w:multiLevelType w:val="hybridMultilevel"/>
    <w:tmpl w:val="D5C2156A"/>
    <w:lvl w:ilvl="0" w:tplc="FFE46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34F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422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0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923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FEB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E80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8A069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A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D557B0"/>
    <w:multiLevelType w:val="hybridMultilevel"/>
    <w:tmpl w:val="AA38D8B4"/>
    <w:lvl w:ilvl="0" w:tplc="17709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A4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22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4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86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061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22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0A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7E7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9F30492"/>
    <w:multiLevelType w:val="hybridMultilevel"/>
    <w:tmpl w:val="21728496"/>
    <w:lvl w:ilvl="0" w:tplc="0810C2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366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603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CA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60A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80B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DC52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2E9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E25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DD57133"/>
    <w:multiLevelType w:val="hybridMultilevel"/>
    <w:tmpl w:val="2176F4AC"/>
    <w:lvl w:ilvl="0" w:tplc="1D62A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94B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96C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B82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DA17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1E8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F85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0D6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2E7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6A824DD6"/>
    <w:multiLevelType w:val="hybridMultilevel"/>
    <w:tmpl w:val="7B701A4E"/>
    <w:lvl w:ilvl="0" w:tplc="AAEE10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32A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41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48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80C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E0D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382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E21E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D26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NDSzsDAxMTMGkko6SsGpxcWZ+XkgBYa1ALlVVU4sAAAA"/>
  </w:docVars>
  <w:rsids>
    <w:rsidRoot w:val="000975BF"/>
    <w:rsid w:val="000150A5"/>
    <w:rsid w:val="00021A31"/>
    <w:rsid w:val="00030DD3"/>
    <w:rsid w:val="00030F46"/>
    <w:rsid w:val="00032FEC"/>
    <w:rsid w:val="000349F8"/>
    <w:rsid w:val="00057E79"/>
    <w:rsid w:val="000862D0"/>
    <w:rsid w:val="000975BF"/>
    <w:rsid w:val="000A79E2"/>
    <w:rsid w:val="000B458E"/>
    <w:rsid w:val="000C23BF"/>
    <w:rsid w:val="000C5AD4"/>
    <w:rsid w:val="000C7BD9"/>
    <w:rsid w:val="000F634C"/>
    <w:rsid w:val="0010609A"/>
    <w:rsid w:val="00111555"/>
    <w:rsid w:val="001445DC"/>
    <w:rsid w:val="001451D7"/>
    <w:rsid w:val="001552C3"/>
    <w:rsid w:val="00157196"/>
    <w:rsid w:val="00167F58"/>
    <w:rsid w:val="00174D1B"/>
    <w:rsid w:val="00175975"/>
    <w:rsid w:val="00183A6B"/>
    <w:rsid w:val="00186DED"/>
    <w:rsid w:val="00186FC2"/>
    <w:rsid w:val="00193E60"/>
    <w:rsid w:val="001B02F9"/>
    <w:rsid w:val="001B4B62"/>
    <w:rsid w:val="001C1394"/>
    <w:rsid w:val="001F2DEE"/>
    <w:rsid w:val="001F580C"/>
    <w:rsid w:val="00210E28"/>
    <w:rsid w:val="002224B0"/>
    <w:rsid w:val="00244D06"/>
    <w:rsid w:val="00251A1D"/>
    <w:rsid w:val="002625E8"/>
    <w:rsid w:val="00273D5F"/>
    <w:rsid w:val="002776B6"/>
    <w:rsid w:val="002814C0"/>
    <w:rsid w:val="002B22F8"/>
    <w:rsid w:val="002D44DF"/>
    <w:rsid w:val="0032411A"/>
    <w:rsid w:val="00337507"/>
    <w:rsid w:val="00337B2F"/>
    <w:rsid w:val="00345059"/>
    <w:rsid w:val="00347173"/>
    <w:rsid w:val="0035077B"/>
    <w:rsid w:val="003566F9"/>
    <w:rsid w:val="003571F5"/>
    <w:rsid w:val="00366A1E"/>
    <w:rsid w:val="00371E86"/>
    <w:rsid w:val="0037258C"/>
    <w:rsid w:val="00384A00"/>
    <w:rsid w:val="00394B3E"/>
    <w:rsid w:val="003A2717"/>
    <w:rsid w:val="003B38EF"/>
    <w:rsid w:val="003D182D"/>
    <w:rsid w:val="003E41B4"/>
    <w:rsid w:val="003E57E1"/>
    <w:rsid w:val="00400C5E"/>
    <w:rsid w:val="00412615"/>
    <w:rsid w:val="00414671"/>
    <w:rsid w:val="004368D6"/>
    <w:rsid w:val="00445361"/>
    <w:rsid w:val="004549F4"/>
    <w:rsid w:val="004A11F4"/>
    <w:rsid w:val="004A4819"/>
    <w:rsid w:val="004B09C8"/>
    <w:rsid w:val="004D15D0"/>
    <w:rsid w:val="004D3CCD"/>
    <w:rsid w:val="004D79A0"/>
    <w:rsid w:val="004E0C3F"/>
    <w:rsid w:val="004F0F8F"/>
    <w:rsid w:val="004F3AD3"/>
    <w:rsid w:val="00501268"/>
    <w:rsid w:val="00571D77"/>
    <w:rsid w:val="00574101"/>
    <w:rsid w:val="00583D8D"/>
    <w:rsid w:val="005B4854"/>
    <w:rsid w:val="005C6207"/>
    <w:rsid w:val="005E751E"/>
    <w:rsid w:val="005F1438"/>
    <w:rsid w:val="0060000B"/>
    <w:rsid w:val="006004BF"/>
    <w:rsid w:val="0060452A"/>
    <w:rsid w:val="00606F9B"/>
    <w:rsid w:val="006206A7"/>
    <w:rsid w:val="006217DC"/>
    <w:rsid w:val="0062454E"/>
    <w:rsid w:val="006348C6"/>
    <w:rsid w:val="00644B31"/>
    <w:rsid w:val="00646558"/>
    <w:rsid w:val="006533FF"/>
    <w:rsid w:val="006546C2"/>
    <w:rsid w:val="00654895"/>
    <w:rsid w:val="00666E35"/>
    <w:rsid w:val="00673003"/>
    <w:rsid w:val="006962D2"/>
    <w:rsid w:val="006968AA"/>
    <w:rsid w:val="00697552"/>
    <w:rsid w:val="006B3F83"/>
    <w:rsid w:val="006B4C21"/>
    <w:rsid w:val="006B516D"/>
    <w:rsid w:val="006D78EF"/>
    <w:rsid w:val="00710DE9"/>
    <w:rsid w:val="00712F01"/>
    <w:rsid w:val="00714F28"/>
    <w:rsid w:val="00726C1F"/>
    <w:rsid w:val="00736059"/>
    <w:rsid w:val="007474BE"/>
    <w:rsid w:val="00754FF4"/>
    <w:rsid w:val="00794BB4"/>
    <w:rsid w:val="007B7CFF"/>
    <w:rsid w:val="007C25B1"/>
    <w:rsid w:val="007C6577"/>
    <w:rsid w:val="007F5F0C"/>
    <w:rsid w:val="00801FF8"/>
    <w:rsid w:val="00827FED"/>
    <w:rsid w:val="00835D02"/>
    <w:rsid w:val="00836451"/>
    <w:rsid w:val="00845C30"/>
    <w:rsid w:val="00847809"/>
    <w:rsid w:val="008512CD"/>
    <w:rsid w:val="00867F52"/>
    <w:rsid w:val="00882A65"/>
    <w:rsid w:val="00884E8F"/>
    <w:rsid w:val="00890E3F"/>
    <w:rsid w:val="008A2219"/>
    <w:rsid w:val="008B052E"/>
    <w:rsid w:val="00920A4F"/>
    <w:rsid w:val="009262A6"/>
    <w:rsid w:val="00965121"/>
    <w:rsid w:val="00966F3C"/>
    <w:rsid w:val="009861A9"/>
    <w:rsid w:val="00997AA9"/>
    <w:rsid w:val="009A71C0"/>
    <w:rsid w:val="009B42C7"/>
    <w:rsid w:val="009B7B22"/>
    <w:rsid w:val="009D60F4"/>
    <w:rsid w:val="009E5C5E"/>
    <w:rsid w:val="009F0541"/>
    <w:rsid w:val="009F6B7D"/>
    <w:rsid w:val="00A23E84"/>
    <w:rsid w:val="00A249C5"/>
    <w:rsid w:val="00A319D5"/>
    <w:rsid w:val="00A331E9"/>
    <w:rsid w:val="00A66B52"/>
    <w:rsid w:val="00A67B64"/>
    <w:rsid w:val="00A84792"/>
    <w:rsid w:val="00A851EA"/>
    <w:rsid w:val="00A85D8B"/>
    <w:rsid w:val="00A922B8"/>
    <w:rsid w:val="00A93782"/>
    <w:rsid w:val="00AA16A1"/>
    <w:rsid w:val="00AA3430"/>
    <w:rsid w:val="00AA4C1E"/>
    <w:rsid w:val="00AA7679"/>
    <w:rsid w:val="00AB5B65"/>
    <w:rsid w:val="00AB7893"/>
    <w:rsid w:val="00AC1780"/>
    <w:rsid w:val="00AE7E8C"/>
    <w:rsid w:val="00AF3812"/>
    <w:rsid w:val="00B00202"/>
    <w:rsid w:val="00B0091E"/>
    <w:rsid w:val="00B26767"/>
    <w:rsid w:val="00B26C09"/>
    <w:rsid w:val="00B3260A"/>
    <w:rsid w:val="00B36D2A"/>
    <w:rsid w:val="00B4754F"/>
    <w:rsid w:val="00B760CF"/>
    <w:rsid w:val="00B83A28"/>
    <w:rsid w:val="00B9444C"/>
    <w:rsid w:val="00BA10FC"/>
    <w:rsid w:val="00BA222F"/>
    <w:rsid w:val="00BA6335"/>
    <w:rsid w:val="00BB3EBC"/>
    <w:rsid w:val="00BC07DD"/>
    <w:rsid w:val="00BD6D9F"/>
    <w:rsid w:val="00BE0610"/>
    <w:rsid w:val="00C05E4B"/>
    <w:rsid w:val="00C06B52"/>
    <w:rsid w:val="00C153CD"/>
    <w:rsid w:val="00C66AF5"/>
    <w:rsid w:val="00C701D6"/>
    <w:rsid w:val="00C827C1"/>
    <w:rsid w:val="00C9021A"/>
    <w:rsid w:val="00CA4CD3"/>
    <w:rsid w:val="00CA609A"/>
    <w:rsid w:val="00CA7AD4"/>
    <w:rsid w:val="00CB0220"/>
    <w:rsid w:val="00CB3F63"/>
    <w:rsid w:val="00CC6A00"/>
    <w:rsid w:val="00CD4D3A"/>
    <w:rsid w:val="00CE6321"/>
    <w:rsid w:val="00D04B5D"/>
    <w:rsid w:val="00D11D55"/>
    <w:rsid w:val="00D21181"/>
    <w:rsid w:val="00D40D82"/>
    <w:rsid w:val="00D422BC"/>
    <w:rsid w:val="00D43E75"/>
    <w:rsid w:val="00D45E68"/>
    <w:rsid w:val="00D53588"/>
    <w:rsid w:val="00DA5359"/>
    <w:rsid w:val="00DA6D64"/>
    <w:rsid w:val="00DB6AD5"/>
    <w:rsid w:val="00DD38B7"/>
    <w:rsid w:val="00DD51D1"/>
    <w:rsid w:val="00DF48C4"/>
    <w:rsid w:val="00E1010B"/>
    <w:rsid w:val="00E1684F"/>
    <w:rsid w:val="00E247B8"/>
    <w:rsid w:val="00E467C7"/>
    <w:rsid w:val="00E5312D"/>
    <w:rsid w:val="00E61358"/>
    <w:rsid w:val="00E61603"/>
    <w:rsid w:val="00E635D9"/>
    <w:rsid w:val="00E74105"/>
    <w:rsid w:val="00E91104"/>
    <w:rsid w:val="00E91CCF"/>
    <w:rsid w:val="00EC65B1"/>
    <w:rsid w:val="00EC7B75"/>
    <w:rsid w:val="00ED1CEF"/>
    <w:rsid w:val="00EE6FBA"/>
    <w:rsid w:val="00F0140F"/>
    <w:rsid w:val="00F03EB4"/>
    <w:rsid w:val="00F11970"/>
    <w:rsid w:val="00F12E8B"/>
    <w:rsid w:val="00F269CB"/>
    <w:rsid w:val="00F2720E"/>
    <w:rsid w:val="00F375C8"/>
    <w:rsid w:val="00F51FD0"/>
    <w:rsid w:val="00F53F71"/>
    <w:rsid w:val="00F572EA"/>
    <w:rsid w:val="00F62F46"/>
    <w:rsid w:val="00F851A7"/>
    <w:rsid w:val="00FA5FBC"/>
    <w:rsid w:val="00FA6A21"/>
    <w:rsid w:val="00FA7F03"/>
    <w:rsid w:val="00FB589A"/>
    <w:rsid w:val="00FC1C37"/>
    <w:rsid w:val="00FD0B42"/>
    <w:rsid w:val="00FE0208"/>
    <w:rsid w:val="00FE3F39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5CD47"/>
  <w15:chartTrackingRefBased/>
  <w15:docId w15:val="{242C504B-682E-49FD-8247-75216A3D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A633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D15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5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5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5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5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2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09"/>
  </w:style>
  <w:style w:type="paragraph" w:styleId="Footer">
    <w:name w:val="footer"/>
    <w:basedOn w:val="Normal"/>
    <w:link w:val="FooterChar"/>
    <w:uiPriority w:val="99"/>
    <w:unhideWhenUsed/>
    <w:rsid w:val="00B2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6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2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1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481B9-6C32-4752-BC49-77E4EEE92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PH1</dc:creator>
  <cp:keywords/>
  <dc:description/>
  <cp:lastModifiedBy>PH1</cp:lastModifiedBy>
  <cp:revision>80</cp:revision>
  <dcterms:created xsi:type="dcterms:W3CDTF">2020-10-23T07:30:00Z</dcterms:created>
  <dcterms:modified xsi:type="dcterms:W3CDTF">2020-11-13T11:35:00Z</dcterms:modified>
</cp:coreProperties>
</file>